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212" w:rsidRPr="001A3E3E" w:rsidRDefault="001A3E3E" w:rsidP="002A6358">
      <w:pPr>
        <w:autoSpaceDE w:val="0"/>
        <w:autoSpaceDN w:val="0"/>
        <w:adjustRightInd w:val="0"/>
        <w:spacing w:line="240" w:lineRule="auto"/>
        <w:jc w:val="center"/>
        <w:rPr>
          <w:rFonts w:ascii="Times New Roman" w:hAnsi="Times New Roman" w:cs="Times New Roman"/>
          <w:b/>
          <w:bCs/>
          <w:sz w:val="28"/>
          <w:szCs w:val="24"/>
        </w:rPr>
      </w:pPr>
      <w:r w:rsidRPr="001A3E3E">
        <w:rPr>
          <w:rFonts w:ascii="Times New Roman" w:hAnsi="Times New Roman" w:cs="Times New Roman"/>
          <w:b/>
          <w:bCs/>
          <w:sz w:val="28"/>
          <w:szCs w:val="24"/>
        </w:rPr>
        <w:t xml:space="preserve">Electrical and Optical Properties of Vacuum Evaporated </w:t>
      </w:r>
      <w:r w:rsidRPr="001A3E3E">
        <w:rPr>
          <w:rFonts w:ascii="Times New Roman" w:eastAsia="CIDFont+F1" w:hAnsi="Times New Roman" w:cs="Times New Roman"/>
          <w:b/>
          <w:sz w:val="28"/>
          <w:szCs w:val="24"/>
        </w:rPr>
        <w:t>Cadmium</w:t>
      </w:r>
      <w:r w:rsidRPr="001A3E3E">
        <w:rPr>
          <w:rFonts w:ascii="Times New Roman" w:hAnsi="Times New Roman" w:cs="Times New Roman"/>
          <w:b/>
          <w:bCs/>
          <w:sz w:val="28"/>
          <w:szCs w:val="24"/>
        </w:rPr>
        <w:t xml:space="preserve"> Telluride Thin Films</w:t>
      </w:r>
    </w:p>
    <w:p w:rsidR="00AD5212" w:rsidRPr="00AF38C3" w:rsidRDefault="001A3E3E" w:rsidP="002A6358">
      <w:pPr>
        <w:autoSpaceDE w:val="0"/>
        <w:autoSpaceDN w:val="0"/>
        <w:adjustRightInd w:val="0"/>
        <w:spacing w:after="0" w:line="360" w:lineRule="auto"/>
        <w:jc w:val="center"/>
        <w:rPr>
          <w:rFonts w:ascii="Times New Roman" w:eastAsiaTheme="minorHAnsi" w:hAnsi="Times New Roman" w:cs="Times New Roman"/>
          <w:b/>
          <w:bCs/>
          <w:color w:val="000000" w:themeColor="text1"/>
          <w:sz w:val="24"/>
          <w:szCs w:val="24"/>
        </w:rPr>
      </w:pPr>
      <w:r w:rsidRPr="00AF38C3">
        <w:rPr>
          <w:rFonts w:ascii="Times New Roman" w:eastAsiaTheme="minorHAnsi" w:hAnsi="Times New Roman" w:cs="Times New Roman"/>
          <w:b/>
          <w:bCs/>
          <w:color w:val="000000" w:themeColor="text1"/>
          <w:sz w:val="24"/>
          <w:szCs w:val="24"/>
        </w:rPr>
        <w:t>J</w:t>
      </w:r>
      <w:r>
        <w:rPr>
          <w:rFonts w:ascii="Times New Roman" w:eastAsiaTheme="minorHAnsi" w:hAnsi="Times New Roman" w:cs="Times New Roman"/>
          <w:b/>
          <w:bCs/>
          <w:color w:val="000000" w:themeColor="text1"/>
          <w:sz w:val="24"/>
          <w:szCs w:val="24"/>
        </w:rPr>
        <w:t>.</w:t>
      </w:r>
      <w:r w:rsidRPr="00AF38C3">
        <w:rPr>
          <w:rFonts w:ascii="Times New Roman" w:eastAsiaTheme="minorHAnsi" w:hAnsi="Times New Roman" w:cs="Times New Roman"/>
          <w:b/>
          <w:bCs/>
          <w:color w:val="000000" w:themeColor="text1"/>
          <w:sz w:val="24"/>
          <w:szCs w:val="24"/>
        </w:rPr>
        <w:t xml:space="preserve"> V. DHANVIJ</w:t>
      </w:r>
    </w:p>
    <w:p w:rsidR="00AF38C3" w:rsidRPr="001A3E3E" w:rsidRDefault="00AD5212" w:rsidP="002A6358">
      <w:pPr>
        <w:spacing w:after="0" w:line="240" w:lineRule="auto"/>
        <w:jc w:val="center"/>
        <w:outlineLvl w:val="0"/>
        <w:rPr>
          <w:rFonts w:ascii="Times New Roman" w:eastAsiaTheme="minorHAnsi" w:hAnsi="Times New Roman" w:cs="Times New Roman"/>
          <w:color w:val="000000" w:themeColor="text1"/>
          <w:szCs w:val="24"/>
        </w:rPr>
      </w:pPr>
      <w:r w:rsidRPr="001A3E3E">
        <w:rPr>
          <w:rFonts w:ascii="Times New Roman" w:eastAsiaTheme="minorHAnsi" w:hAnsi="Times New Roman" w:cs="Times New Roman"/>
          <w:color w:val="000000" w:themeColor="text1"/>
          <w:szCs w:val="24"/>
        </w:rPr>
        <w:t>Department of Physics, Smt. P. K</w:t>
      </w:r>
      <w:r w:rsidR="00AF38C3" w:rsidRPr="001A3E3E">
        <w:rPr>
          <w:rFonts w:ascii="Times New Roman" w:eastAsiaTheme="minorHAnsi" w:hAnsi="Times New Roman" w:cs="Times New Roman"/>
          <w:color w:val="000000" w:themeColor="text1"/>
          <w:szCs w:val="24"/>
        </w:rPr>
        <w:t>. Kotecha Mahila Mahavidyalaya, Bhusawal-425201</w:t>
      </w:r>
    </w:p>
    <w:p w:rsidR="00AF38C3" w:rsidRPr="001A3E3E" w:rsidRDefault="00AF38C3" w:rsidP="002A6358">
      <w:pPr>
        <w:spacing w:after="0" w:line="240" w:lineRule="auto"/>
        <w:jc w:val="center"/>
        <w:outlineLvl w:val="0"/>
        <w:rPr>
          <w:rFonts w:ascii="Times New Roman" w:eastAsiaTheme="minorHAnsi" w:hAnsi="Times New Roman" w:cs="Times New Roman"/>
          <w:color w:val="000000" w:themeColor="text1"/>
          <w:szCs w:val="24"/>
        </w:rPr>
      </w:pPr>
      <w:r w:rsidRPr="001A3E3E">
        <w:rPr>
          <w:rFonts w:ascii="Times New Roman" w:eastAsiaTheme="minorHAnsi" w:hAnsi="Times New Roman" w:cs="Times New Roman"/>
          <w:color w:val="000000" w:themeColor="text1"/>
          <w:szCs w:val="24"/>
        </w:rPr>
        <w:t>Maharashtra, India</w:t>
      </w:r>
    </w:p>
    <w:p w:rsidR="00AF38C3" w:rsidRPr="001A3E3E" w:rsidRDefault="00C32DEB" w:rsidP="002A6358">
      <w:pPr>
        <w:spacing w:after="0" w:line="360" w:lineRule="auto"/>
        <w:jc w:val="center"/>
        <w:outlineLvl w:val="0"/>
        <w:rPr>
          <w:rFonts w:ascii="Times New Roman" w:eastAsiaTheme="minorHAnsi" w:hAnsi="Times New Roman" w:cs="Times New Roman"/>
          <w:color w:val="000000" w:themeColor="text1"/>
          <w:sz w:val="24"/>
          <w:szCs w:val="24"/>
        </w:rPr>
      </w:pPr>
      <w:r w:rsidRPr="00C32DEB">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25pt;margin-top:19.6pt;width:471.55pt;height:2.5pt;flip:y;z-index:251658240" o:connectortype="straight"/>
        </w:pict>
      </w:r>
      <w:r w:rsidR="001A3E3E" w:rsidRPr="001A3E3E">
        <w:rPr>
          <w:rFonts w:ascii="Times New Roman" w:hAnsi="Times New Roman" w:cs="Times New Roman"/>
        </w:rPr>
        <w:t>Corresponding author e-mail:</w:t>
      </w:r>
      <w:r w:rsidR="00AF38C3" w:rsidRPr="001A3E3E">
        <w:rPr>
          <w:rFonts w:ascii="Times New Roman" w:eastAsiaTheme="minorHAnsi" w:hAnsi="Times New Roman" w:cs="Times New Roman"/>
          <w:color w:val="000000" w:themeColor="text1"/>
          <w:sz w:val="24"/>
          <w:szCs w:val="24"/>
        </w:rPr>
        <w:t>dhanvijjanardhan@gmail.com</w:t>
      </w:r>
    </w:p>
    <w:p w:rsidR="003635E9" w:rsidRPr="001A3E3E" w:rsidRDefault="001A3E3E" w:rsidP="001A3E3E">
      <w:pPr>
        <w:autoSpaceDE w:val="0"/>
        <w:autoSpaceDN w:val="0"/>
        <w:adjustRightInd w:val="0"/>
        <w:spacing w:after="0" w:line="240" w:lineRule="auto"/>
        <w:jc w:val="center"/>
        <w:rPr>
          <w:rFonts w:ascii="Times New Roman" w:eastAsiaTheme="minorHAnsi" w:hAnsi="Times New Roman" w:cs="Times New Roman"/>
          <w:b/>
          <w:bCs/>
          <w:sz w:val="24"/>
        </w:rPr>
      </w:pPr>
      <w:r w:rsidRPr="001A3E3E">
        <w:rPr>
          <w:rFonts w:ascii="Times New Roman" w:eastAsiaTheme="minorHAnsi" w:hAnsi="Times New Roman" w:cs="Times New Roman"/>
          <w:b/>
          <w:bCs/>
          <w:sz w:val="24"/>
        </w:rPr>
        <w:t>Abstract</w:t>
      </w:r>
    </w:p>
    <w:p w:rsidR="00AD5212" w:rsidRPr="00683D6D" w:rsidRDefault="00CA7FB4" w:rsidP="00CA7FB4">
      <w:pPr>
        <w:autoSpaceDE w:val="0"/>
        <w:autoSpaceDN w:val="0"/>
        <w:adjustRightInd w:val="0"/>
        <w:spacing w:after="0" w:line="240" w:lineRule="auto"/>
        <w:ind w:firstLine="720"/>
        <w:jc w:val="both"/>
        <w:rPr>
          <w:rFonts w:ascii="Times New Roman" w:eastAsiaTheme="minorHAnsi" w:hAnsi="Times New Roman" w:cs="Times New Roman"/>
          <w:i/>
          <w:iCs/>
        </w:rPr>
      </w:pPr>
      <w:r>
        <w:rPr>
          <w:rFonts w:ascii="Times New Roman" w:eastAsia="CIDFont+F1" w:hAnsi="Times New Roman" w:cs="Times New Roman"/>
          <w:i/>
        </w:rPr>
        <w:t xml:space="preserve"> </w:t>
      </w:r>
      <w:r w:rsidRPr="001A3E3E">
        <w:rPr>
          <w:rFonts w:ascii="Times New Roman" w:eastAsia="CIDFont+F1" w:hAnsi="Times New Roman" w:cs="Times New Roman"/>
          <w:i/>
        </w:rPr>
        <w:t>Cadmium Telluride</w:t>
      </w:r>
      <w:r>
        <w:rPr>
          <w:rFonts w:ascii="Times New Roman" w:eastAsia="CIDFont+F1" w:hAnsi="Times New Roman" w:cs="Times New Roman"/>
          <w:i/>
        </w:rPr>
        <w:t xml:space="preserve"> </w:t>
      </w:r>
      <w:r w:rsidRPr="00CA7FB4">
        <w:rPr>
          <w:rFonts w:ascii="Times New Roman" w:eastAsiaTheme="minorHAnsi" w:hAnsi="Times New Roman" w:cs="Times New Roman"/>
          <w:i/>
        </w:rPr>
        <w:t>has long been found as promising material for optoelectronic devices such as solar cells, high efficiency thin-film transistors, electron-beam pumped lasers, LED, electroluminescent devices</w:t>
      </w:r>
      <w:r>
        <w:rPr>
          <w:rFonts w:ascii="Times New Roman" w:eastAsiaTheme="minorHAnsi" w:hAnsi="Times New Roman" w:cs="Times New Roman"/>
          <w:i/>
        </w:rPr>
        <w:t>.</w:t>
      </w:r>
      <w:r>
        <w:rPr>
          <w:rFonts w:ascii="Times New Roman" w:eastAsia="CIDFont+F1" w:hAnsi="Times New Roman" w:cs="Times New Roman"/>
          <w:i/>
        </w:rPr>
        <w:t xml:space="preserve"> </w:t>
      </w:r>
      <w:r w:rsidR="00AD5212" w:rsidRPr="001A3E3E">
        <w:rPr>
          <w:rFonts w:ascii="Times New Roman" w:eastAsia="CIDFont+F1" w:hAnsi="Times New Roman" w:cs="Times New Roman"/>
          <w:i/>
        </w:rPr>
        <w:t>Cadmium Telluride</w:t>
      </w:r>
      <w:r w:rsidR="00AD5212" w:rsidRPr="001A3E3E">
        <w:rPr>
          <w:rFonts w:ascii="Times New Roman" w:eastAsiaTheme="minorHAnsi" w:hAnsi="Times New Roman" w:cs="Times New Roman"/>
          <w:i/>
          <w:iCs/>
        </w:rPr>
        <w:t xml:space="preserve"> thin films were prepared on a glass substrate at room temperature using thermal evaporation method under the vacuum of 10</w:t>
      </w:r>
      <w:r w:rsidR="00AD5212" w:rsidRPr="001A3E3E">
        <w:rPr>
          <w:rFonts w:ascii="Times New Roman" w:eastAsiaTheme="minorHAnsi" w:hAnsi="Times New Roman" w:cs="Times New Roman"/>
          <w:i/>
          <w:iCs/>
          <w:vertAlign w:val="superscript"/>
        </w:rPr>
        <w:t>-5</w:t>
      </w:r>
      <w:r w:rsidR="00AD5212" w:rsidRPr="001A3E3E">
        <w:rPr>
          <w:rFonts w:ascii="Times New Roman" w:eastAsiaTheme="minorHAnsi" w:hAnsi="Times New Roman" w:cs="Times New Roman"/>
          <w:i/>
          <w:iCs/>
        </w:rPr>
        <w:t xml:space="preserve">torr. The structural properties of films were evaluated by XRD and Scanning Electron Microscopy. </w:t>
      </w:r>
      <w:r w:rsidR="00AD5212" w:rsidRPr="001A3E3E">
        <w:rPr>
          <w:rFonts w:ascii="Times New Roman" w:hAnsi="Times New Roman" w:cs="Times New Roman"/>
          <w:i/>
        </w:rPr>
        <w:t xml:space="preserve"> The quantitative analysis was done by Energy Dispersive Analysis for X – Ray to determine atomic % of the material used. </w:t>
      </w:r>
      <w:r w:rsidR="00AD5212" w:rsidRPr="001A3E3E">
        <w:rPr>
          <w:rFonts w:ascii="Times New Roman" w:eastAsiaTheme="minorHAnsi" w:hAnsi="Times New Roman" w:cs="Times New Roman"/>
          <w:i/>
          <w:iCs/>
        </w:rPr>
        <w:t>The X-ray diffraction</w:t>
      </w:r>
      <w:r w:rsidR="00AD5212" w:rsidRPr="001A3E3E">
        <w:rPr>
          <w:rFonts w:ascii="Times New Roman" w:hAnsi="Times New Roman" w:cs="Times New Roman"/>
          <w:i/>
          <w:iCs/>
        </w:rPr>
        <w:t xml:space="preserve"> </w:t>
      </w:r>
      <w:r w:rsidR="00AD5212" w:rsidRPr="001A3E3E">
        <w:rPr>
          <w:rFonts w:ascii="Times New Roman" w:eastAsiaTheme="minorHAnsi" w:hAnsi="Times New Roman" w:cs="Times New Roman"/>
          <w:i/>
          <w:iCs/>
        </w:rPr>
        <w:t>analysis confirms that films are polycrystalline in nature.</w:t>
      </w:r>
      <w:r w:rsidR="003B633E" w:rsidRPr="001A3E3E">
        <w:rPr>
          <w:rFonts w:ascii="Times New Roman" w:eastAsiaTheme="minorHAnsi" w:hAnsi="Times New Roman" w:cs="Times New Roman"/>
          <w:i/>
          <w:iCs/>
        </w:rPr>
        <w:t xml:space="preserve"> </w:t>
      </w:r>
      <w:r w:rsidR="00AD5212" w:rsidRPr="001A3E3E">
        <w:rPr>
          <w:rFonts w:ascii="Times New Roman" w:hAnsi="Times New Roman" w:cs="Times New Roman"/>
          <w:i/>
          <w:iCs/>
        </w:rPr>
        <w:t xml:space="preserve">The crystallite size (D) were calculated and found to be </w:t>
      </w:r>
      <w:r w:rsidR="00AD5212" w:rsidRPr="001A3E3E">
        <w:rPr>
          <w:rFonts w:ascii="Times New Roman" w:hAnsi="Times New Roman" w:cs="Times New Roman"/>
          <w:i/>
        </w:rPr>
        <w:t>10.9 – 13.6 nm</w:t>
      </w:r>
      <w:r w:rsidR="00AD5212" w:rsidRPr="001A3E3E">
        <w:rPr>
          <w:rFonts w:ascii="Times New Roman" w:hAnsi="Times New Roman" w:cs="Times New Roman"/>
          <w:i/>
          <w:iCs/>
        </w:rPr>
        <w:t>.</w:t>
      </w:r>
      <w:r w:rsidR="003B633E" w:rsidRPr="001A3E3E">
        <w:rPr>
          <w:rFonts w:ascii="Times New Roman" w:hAnsi="Times New Roman" w:cs="Times New Roman"/>
          <w:i/>
          <w:iCs/>
        </w:rPr>
        <w:t xml:space="preserve"> </w:t>
      </w:r>
      <w:r w:rsidR="00AD5212" w:rsidRPr="001A3E3E">
        <w:rPr>
          <w:rFonts w:ascii="Times New Roman" w:eastAsiaTheme="minorHAnsi" w:hAnsi="Times New Roman" w:cs="Times New Roman"/>
          <w:i/>
        </w:rPr>
        <w:t xml:space="preserve">The optical transmission spectra were obtained in the 200 nm – 1100 nm wavelength range by UV-visible spectrophotometer. The optical band gap of the films was found to be in the range from 1.6 to 2.2 </w:t>
      </w:r>
      <w:proofErr w:type="spellStart"/>
      <w:r w:rsidR="00AD5212" w:rsidRPr="001A3E3E">
        <w:rPr>
          <w:rFonts w:ascii="Times New Roman" w:eastAsiaTheme="minorHAnsi" w:hAnsi="Times New Roman" w:cs="Times New Roman"/>
          <w:i/>
        </w:rPr>
        <w:t>eV</w:t>
      </w:r>
      <w:proofErr w:type="spellEnd"/>
      <w:r w:rsidR="00AD5212" w:rsidRPr="001A3E3E">
        <w:rPr>
          <w:rFonts w:ascii="Times New Roman" w:eastAsiaTheme="minorHAnsi" w:hAnsi="Times New Roman" w:cs="Times New Roman"/>
          <w:i/>
        </w:rPr>
        <w:t xml:space="preserve">. The resistivity of films of different thicknesses was measured for all samples at room temperature. The plot of resistivity as a function of thickness indicates that the resistivity of films increases as thickness increases. The activation energy is also determined whose values are lies between 0.248 </w:t>
      </w:r>
      <w:proofErr w:type="spellStart"/>
      <w:r w:rsidR="00AD5212" w:rsidRPr="001A3E3E">
        <w:rPr>
          <w:rFonts w:ascii="Times New Roman" w:eastAsiaTheme="minorHAnsi" w:hAnsi="Times New Roman" w:cs="Times New Roman"/>
          <w:i/>
        </w:rPr>
        <w:t>eV</w:t>
      </w:r>
      <w:proofErr w:type="spellEnd"/>
      <w:r w:rsidR="00AD5212" w:rsidRPr="001A3E3E">
        <w:rPr>
          <w:rFonts w:ascii="Times New Roman" w:eastAsiaTheme="minorHAnsi" w:hAnsi="Times New Roman" w:cs="Times New Roman"/>
          <w:i/>
        </w:rPr>
        <w:t xml:space="preserve"> to 0.262 </w:t>
      </w:r>
      <w:proofErr w:type="spellStart"/>
      <w:r w:rsidR="00AD5212" w:rsidRPr="001A3E3E">
        <w:rPr>
          <w:rFonts w:ascii="Times New Roman" w:eastAsiaTheme="minorHAnsi" w:hAnsi="Times New Roman" w:cs="Times New Roman"/>
          <w:i/>
        </w:rPr>
        <w:t>eV</w:t>
      </w:r>
      <w:proofErr w:type="spellEnd"/>
      <w:r w:rsidR="00AD5212" w:rsidRPr="001A3E3E">
        <w:rPr>
          <w:rFonts w:ascii="Times New Roman" w:eastAsiaTheme="minorHAnsi" w:hAnsi="Times New Roman" w:cs="Times New Roman"/>
          <w:i/>
        </w:rPr>
        <w:t xml:space="preserve"> and it is found to be thickness dependent. </w:t>
      </w:r>
      <w:r w:rsidR="00AD5212" w:rsidRPr="001A3E3E">
        <w:rPr>
          <w:rFonts w:ascii="Times New Roman" w:eastAsiaTheme="minorHAnsi" w:hAnsi="Times New Roman" w:cs="Times New Roman"/>
          <w:i/>
          <w:iCs/>
        </w:rPr>
        <w:t xml:space="preserve">Hall mobility, Hall coefficient and carrier concentration were also studied. </w:t>
      </w:r>
      <w:r w:rsidR="00683D6D" w:rsidRPr="00683D6D">
        <w:rPr>
          <w:rFonts w:ascii="Times New Roman" w:eastAsia="CIDFont+F1" w:hAnsi="Times New Roman" w:cs="Times New Roman"/>
          <w:i/>
        </w:rPr>
        <w:t>The</w:t>
      </w:r>
      <w:r w:rsidR="00683D6D">
        <w:rPr>
          <w:rFonts w:ascii="Times New Roman" w:eastAsia="CIDFont+F1" w:hAnsi="Times New Roman" w:cs="Times New Roman"/>
          <w:i/>
        </w:rPr>
        <w:t>y are</w:t>
      </w:r>
      <w:r w:rsidR="00683D6D" w:rsidRPr="00683D6D">
        <w:rPr>
          <w:rFonts w:ascii="Times New Roman" w:eastAsia="CIDFont+F1" w:hAnsi="Times New Roman" w:cs="Times New Roman"/>
          <w:i/>
        </w:rPr>
        <w:t xml:space="preserve"> thickness dependent. Conclusions are drawn from Hall measurement </w:t>
      </w:r>
      <w:r w:rsidR="00683D6D">
        <w:rPr>
          <w:rFonts w:ascii="Times New Roman" w:eastAsia="CIDFont+F1" w:hAnsi="Times New Roman" w:cs="Times New Roman"/>
          <w:i/>
        </w:rPr>
        <w:t>that</w:t>
      </w:r>
      <w:r w:rsidR="00683D6D" w:rsidRPr="00683D6D">
        <w:rPr>
          <w:rFonts w:ascii="Times New Roman" w:eastAsia="CIDFont+F6" w:hAnsi="Times New Roman" w:cs="Times New Roman"/>
          <w:i/>
        </w:rPr>
        <w:t xml:space="preserve"> </w:t>
      </w:r>
      <w:r w:rsidR="00683D6D" w:rsidRPr="00683D6D">
        <w:rPr>
          <w:rFonts w:ascii="Times New Roman" w:eastAsia="CIDFont+F1" w:hAnsi="Times New Roman" w:cs="Times New Roman"/>
          <w:i/>
        </w:rPr>
        <w:t>Plot suggest that it is P-type of semiconducting in nature, Hall mobility decreases as thickness increases</w:t>
      </w:r>
      <w:r w:rsidR="00683D6D">
        <w:rPr>
          <w:rFonts w:ascii="Times New Roman" w:eastAsia="CIDFont+F1" w:hAnsi="Times New Roman" w:cs="Times New Roman"/>
          <w:i/>
        </w:rPr>
        <w:t xml:space="preserve">, </w:t>
      </w:r>
      <w:r w:rsidR="00683D6D" w:rsidRPr="00683D6D">
        <w:rPr>
          <w:rFonts w:ascii="Times New Roman" w:eastAsia="CIDFont+F1" w:hAnsi="Times New Roman" w:cs="Times New Roman"/>
          <w:i/>
        </w:rPr>
        <w:t>Hall coefficient i</w:t>
      </w:r>
      <w:r w:rsidR="00683D6D">
        <w:rPr>
          <w:rFonts w:ascii="Times New Roman" w:eastAsia="CIDFont+F1" w:hAnsi="Times New Roman" w:cs="Times New Roman"/>
          <w:i/>
        </w:rPr>
        <w:t>ncreases as thickness increases and</w:t>
      </w:r>
      <w:r w:rsidR="00683D6D" w:rsidRPr="00683D6D">
        <w:rPr>
          <w:rFonts w:ascii="Times New Roman" w:eastAsia="CIDFont+F6" w:hAnsi="Times New Roman" w:cs="Times New Roman"/>
          <w:i/>
        </w:rPr>
        <w:t xml:space="preserve"> </w:t>
      </w:r>
      <w:r w:rsidR="00683D6D" w:rsidRPr="00683D6D">
        <w:rPr>
          <w:rFonts w:ascii="Times New Roman" w:eastAsia="CIDFont+F1" w:hAnsi="Times New Roman" w:cs="Times New Roman"/>
          <w:i/>
        </w:rPr>
        <w:t>Carrier concentration decreases as thickness increases</w:t>
      </w:r>
      <w:r w:rsidR="00683D6D">
        <w:rPr>
          <w:rFonts w:ascii="Times New Roman" w:eastAsia="CIDFont+F1" w:hAnsi="Times New Roman" w:cs="Times New Roman"/>
          <w:i/>
        </w:rPr>
        <w:t>.</w:t>
      </w:r>
    </w:p>
    <w:p w:rsidR="001A3E3E" w:rsidRPr="001A3E3E" w:rsidRDefault="001A3E3E" w:rsidP="001A3E3E">
      <w:pPr>
        <w:autoSpaceDE w:val="0"/>
        <w:autoSpaceDN w:val="0"/>
        <w:adjustRightInd w:val="0"/>
        <w:spacing w:after="0" w:line="240" w:lineRule="auto"/>
        <w:jc w:val="both"/>
        <w:rPr>
          <w:rFonts w:ascii="Times New Roman" w:eastAsiaTheme="minorHAnsi" w:hAnsi="Times New Roman" w:cs="Times New Roman"/>
          <w:i/>
        </w:rPr>
      </w:pPr>
    </w:p>
    <w:p w:rsidR="00AD5212" w:rsidRPr="00DB7574" w:rsidRDefault="00C32DEB" w:rsidP="003635E9">
      <w:pPr>
        <w:autoSpaceDE w:val="0"/>
        <w:autoSpaceDN w:val="0"/>
        <w:adjustRightInd w:val="0"/>
        <w:spacing w:after="0" w:line="480" w:lineRule="auto"/>
        <w:rPr>
          <w:rFonts w:ascii="Times New Roman" w:eastAsiaTheme="minorHAnsi" w:hAnsi="Times New Roman" w:cs="Times New Roman"/>
          <w:i/>
        </w:rPr>
      </w:pPr>
      <w:r w:rsidRPr="00C32DEB">
        <w:rPr>
          <w:rFonts w:ascii="Times New Roman" w:eastAsiaTheme="minorHAnsi" w:hAnsi="Times New Roman" w:cs="Times New Roman"/>
          <w:b/>
          <w:bCs/>
          <w:i/>
          <w:iCs/>
          <w:noProof/>
        </w:rPr>
        <w:pict>
          <v:shape id="_x0000_s1028" type="#_x0000_t32" style="position:absolute;margin-left:-.85pt;margin-top:23.3pt;width:467.4pt;height:.45pt;flip:y;z-index:251659264" o:connectortype="straight"/>
        </w:pict>
      </w:r>
      <w:r w:rsidR="00AD5212" w:rsidRPr="00DB7574">
        <w:rPr>
          <w:rFonts w:ascii="Times New Roman" w:eastAsiaTheme="minorHAnsi" w:hAnsi="Times New Roman" w:cs="Times New Roman"/>
          <w:b/>
          <w:bCs/>
          <w:i/>
          <w:iCs/>
        </w:rPr>
        <w:t>Keywords</w:t>
      </w:r>
      <w:r w:rsidR="00AD5212" w:rsidRPr="00DB7574">
        <w:rPr>
          <w:rFonts w:ascii="Times New Roman" w:eastAsiaTheme="minorHAnsi" w:hAnsi="Times New Roman" w:cs="Times New Roman"/>
          <w:i/>
        </w:rPr>
        <w:t>: Activation energy,</w:t>
      </w:r>
      <w:r w:rsidR="00DB7574" w:rsidRPr="00DB7574">
        <w:rPr>
          <w:rFonts w:ascii="Times New Roman" w:eastAsiaTheme="minorHAnsi" w:hAnsi="Times New Roman" w:cs="Times New Roman"/>
          <w:i/>
        </w:rPr>
        <w:t xml:space="preserve"> Fermi energy, </w:t>
      </w:r>
      <w:r w:rsidR="00DB7574">
        <w:rPr>
          <w:rFonts w:ascii="Times New Roman" w:eastAsiaTheme="minorHAnsi" w:hAnsi="Times New Roman" w:cs="Times New Roman"/>
          <w:i/>
        </w:rPr>
        <w:t>B</w:t>
      </w:r>
      <w:r w:rsidR="00DB7574" w:rsidRPr="00DB7574">
        <w:rPr>
          <w:rFonts w:ascii="Times New Roman" w:eastAsiaTheme="minorHAnsi" w:hAnsi="Times New Roman" w:cs="Times New Roman"/>
          <w:i/>
        </w:rPr>
        <w:t xml:space="preserve">and gap, </w:t>
      </w:r>
      <w:r w:rsidR="00DB7574">
        <w:rPr>
          <w:rFonts w:ascii="Times New Roman" w:eastAsiaTheme="minorHAnsi" w:hAnsi="Times New Roman" w:cs="Times New Roman"/>
          <w:i/>
        </w:rPr>
        <w:t xml:space="preserve">Resistivity </w:t>
      </w:r>
      <w:r w:rsidR="00DB7574" w:rsidRPr="00DB7574">
        <w:rPr>
          <w:rFonts w:ascii="Times New Roman" w:eastAsiaTheme="minorHAnsi" w:hAnsi="Times New Roman" w:cs="Times New Roman"/>
          <w:i/>
        </w:rPr>
        <w:t>measurement</w:t>
      </w:r>
      <w:r w:rsidR="00DB7574">
        <w:rPr>
          <w:rFonts w:ascii="Times New Roman" w:eastAsiaTheme="minorHAnsi" w:hAnsi="Times New Roman" w:cs="Times New Roman"/>
          <w:i/>
        </w:rPr>
        <w:t xml:space="preserve">, </w:t>
      </w:r>
      <w:r w:rsidR="00DB7574" w:rsidRPr="00DB7574">
        <w:rPr>
          <w:rFonts w:ascii="Times New Roman" w:eastAsiaTheme="minorHAnsi" w:hAnsi="Times New Roman" w:cs="Times New Roman"/>
          <w:i/>
        </w:rPr>
        <w:t>Hall measurement.</w:t>
      </w:r>
    </w:p>
    <w:p w:rsidR="00877809" w:rsidRPr="00A04E7F" w:rsidRDefault="00877809" w:rsidP="002A6358">
      <w:pPr>
        <w:autoSpaceDE w:val="0"/>
        <w:autoSpaceDN w:val="0"/>
        <w:adjustRightInd w:val="0"/>
        <w:spacing w:after="0"/>
        <w:jc w:val="both"/>
        <w:rPr>
          <w:rFonts w:ascii="Times New Roman" w:eastAsiaTheme="minorHAnsi" w:hAnsi="Times New Roman" w:cs="Times New Roman"/>
          <w:sz w:val="24"/>
        </w:rPr>
      </w:pPr>
      <w:r w:rsidRPr="00A04E7F">
        <w:rPr>
          <w:rFonts w:ascii="Times New Roman" w:eastAsiaTheme="minorHAnsi" w:hAnsi="Times New Roman" w:cs="Times New Roman"/>
          <w:b/>
          <w:bCs/>
          <w:sz w:val="24"/>
        </w:rPr>
        <w:t xml:space="preserve">1. </w:t>
      </w:r>
      <w:r w:rsidR="003635E9" w:rsidRPr="00A04E7F">
        <w:rPr>
          <w:rFonts w:ascii="Times New Roman" w:eastAsiaTheme="minorHAnsi" w:hAnsi="Times New Roman" w:cs="Times New Roman"/>
          <w:b/>
          <w:bCs/>
          <w:sz w:val="24"/>
        </w:rPr>
        <w:t>I</w:t>
      </w:r>
      <w:r w:rsidR="00760559" w:rsidRPr="00A04E7F">
        <w:rPr>
          <w:rFonts w:ascii="Times New Roman" w:eastAsiaTheme="minorHAnsi" w:hAnsi="Times New Roman" w:cs="Times New Roman"/>
          <w:b/>
          <w:bCs/>
          <w:sz w:val="24"/>
        </w:rPr>
        <w:t>ntroduction</w:t>
      </w:r>
      <w:r w:rsidR="003635E9" w:rsidRPr="00A04E7F">
        <w:rPr>
          <w:rFonts w:ascii="Times New Roman" w:eastAsiaTheme="minorHAnsi" w:hAnsi="Times New Roman" w:cs="Times New Roman"/>
          <w:b/>
          <w:bCs/>
          <w:sz w:val="24"/>
        </w:rPr>
        <w:t xml:space="preserve"> </w:t>
      </w:r>
    </w:p>
    <w:p w:rsidR="000E3466" w:rsidRPr="002A6358" w:rsidRDefault="00877809" w:rsidP="002A6358">
      <w:pPr>
        <w:autoSpaceDE w:val="0"/>
        <w:autoSpaceDN w:val="0"/>
        <w:adjustRightInd w:val="0"/>
        <w:spacing w:after="0"/>
        <w:jc w:val="both"/>
        <w:rPr>
          <w:rFonts w:ascii="Times New Roman" w:eastAsiaTheme="minorHAnsi" w:hAnsi="Times New Roman" w:cs="Times New Roman"/>
          <w:color w:val="000000"/>
        </w:rPr>
      </w:pP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a direct band gap material II-VI semiconductor with band gap energy of 1.74 </w:t>
      </w:r>
      <w:proofErr w:type="spellStart"/>
      <w:r w:rsidRPr="002A6358">
        <w:rPr>
          <w:rFonts w:ascii="Times New Roman" w:eastAsiaTheme="minorHAnsi" w:hAnsi="Times New Roman" w:cs="Times New Roman"/>
        </w:rPr>
        <w:t>eV</w:t>
      </w:r>
      <w:proofErr w:type="spellEnd"/>
      <w:r w:rsidRPr="002A6358">
        <w:rPr>
          <w:rFonts w:ascii="Times New Roman" w:eastAsiaTheme="minorHAnsi" w:hAnsi="Times New Roman" w:cs="Times New Roman"/>
        </w:rPr>
        <w:t>,</w:t>
      </w:r>
      <w:r w:rsidR="00A44497" w:rsidRPr="002A6358">
        <w:rPr>
          <w:rFonts w:ascii="Times New Roman" w:eastAsiaTheme="minorHAnsi" w:hAnsi="Times New Roman" w:cs="Times New Roman"/>
        </w:rPr>
        <w:t xml:space="preserve"> </w:t>
      </w:r>
      <w:r w:rsidRPr="002A6358">
        <w:rPr>
          <w:rFonts w:ascii="Times New Roman" w:eastAsiaTheme="minorHAnsi" w:hAnsi="Times New Roman" w:cs="Times New Roman"/>
        </w:rPr>
        <w:t>has long been found as promising material for optoelectronic devices such as solar cells, high</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efficiency thin-film transistors, electron-beam pumped lasers, LED, electroluminescent devices,</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etc [1-5]. In addition,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has large absorption coefficient to visible light. This property is useful</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for good theoretical conversion efficiency and has led to the investigations for obtaining efficient</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solar cells. There are a number of repo</w:t>
      </w:r>
      <w:r w:rsidR="000E3466" w:rsidRPr="002A6358">
        <w:rPr>
          <w:rFonts w:ascii="Times New Roman" w:eastAsiaTheme="minorHAnsi" w:hAnsi="Times New Roman" w:cs="Times New Roman"/>
        </w:rPr>
        <w:t>rts on the different</w:t>
      </w:r>
      <w:r w:rsidRPr="002A6358">
        <w:rPr>
          <w:rFonts w:ascii="Times New Roman" w:eastAsiaTheme="minorHAnsi" w:hAnsi="Times New Roman" w:cs="Times New Roman"/>
        </w:rPr>
        <w:t xml:space="preserve"> optical and electrical</w:t>
      </w:r>
      <w:r w:rsidR="000E3466" w:rsidRPr="002A6358">
        <w:rPr>
          <w:rFonts w:ascii="Times New Roman" w:eastAsiaTheme="minorHAnsi" w:hAnsi="Times New Roman" w:cs="Times New Roman"/>
        </w:rPr>
        <w:t xml:space="preserve"> properties of </w:t>
      </w:r>
      <w:proofErr w:type="spellStart"/>
      <w:r w:rsidR="000E3466" w:rsidRPr="002A6358">
        <w:rPr>
          <w:rFonts w:ascii="Times New Roman" w:eastAsiaTheme="minorHAnsi" w:hAnsi="Times New Roman" w:cs="Times New Roman"/>
        </w:rPr>
        <w:t>CdT</w:t>
      </w:r>
      <w:r w:rsidRPr="002A6358">
        <w:rPr>
          <w:rFonts w:ascii="Times New Roman" w:eastAsiaTheme="minorHAnsi" w:hAnsi="Times New Roman" w:cs="Times New Roman"/>
        </w:rPr>
        <w:t>e</w:t>
      </w:r>
      <w:proofErr w:type="spellEnd"/>
      <w:r w:rsidRPr="002A6358">
        <w:rPr>
          <w:rFonts w:ascii="Times New Roman" w:eastAsiaTheme="minorHAnsi" w:hAnsi="Times New Roman" w:cs="Times New Roman"/>
        </w:rPr>
        <w:t xml:space="preserve"> polycrystalline thin films prepared by various techniques such as vacuum</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evaporation [6-8], quasi-closed volume technique [9], electrode position [10-13], chemical bath</w:t>
      </w:r>
      <w:r w:rsidR="000E3466"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deposition (CBD) [14-15], spray </w:t>
      </w:r>
      <w:proofErr w:type="spellStart"/>
      <w:r w:rsidRPr="002A6358">
        <w:rPr>
          <w:rFonts w:ascii="Times New Roman" w:eastAsiaTheme="minorHAnsi" w:hAnsi="Times New Roman" w:cs="Times New Roman"/>
        </w:rPr>
        <w:t>pyrolysis</w:t>
      </w:r>
      <w:proofErr w:type="spellEnd"/>
      <w:r w:rsidRPr="002A6358">
        <w:rPr>
          <w:rFonts w:ascii="Times New Roman" w:eastAsiaTheme="minorHAnsi" w:hAnsi="Times New Roman" w:cs="Times New Roman"/>
        </w:rPr>
        <w:t>, sputtering [1</w:t>
      </w:r>
      <w:r w:rsidR="00606957" w:rsidRPr="002A6358">
        <w:rPr>
          <w:rFonts w:ascii="Times New Roman" w:eastAsiaTheme="minorHAnsi" w:hAnsi="Times New Roman" w:cs="Times New Roman"/>
        </w:rPr>
        <w:t>6</w:t>
      </w:r>
      <w:r w:rsidRPr="002A6358">
        <w:rPr>
          <w:rFonts w:ascii="Times New Roman" w:eastAsiaTheme="minorHAnsi" w:hAnsi="Times New Roman" w:cs="Times New Roman"/>
        </w:rPr>
        <w:t xml:space="preserve">] etc. </w:t>
      </w:r>
    </w:p>
    <w:p w:rsidR="006F1AED" w:rsidRPr="002A6358" w:rsidRDefault="000E3466" w:rsidP="002A6358">
      <w:pPr>
        <w:autoSpaceDE w:val="0"/>
        <w:autoSpaceDN w:val="0"/>
        <w:adjustRightInd w:val="0"/>
        <w:spacing w:after="0"/>
        <w:jc w:val="both"/>
        <w:rPr>
          <w:rFonts w:ascii="Times New Roman" w:eastAsiaTheme="minorHAnsi" w:hAnsi="Times New Roman" w:cs="Times New Roman"/>
          <w:color w:val="000000"/>
        </w:rPr>
      </w:pPr>
      <w:r w:rsidRPr="002A6358">
        <w:rPr>
          <w:rFonts w:ascii="Times New Roman" w:eastAsiaTheme="minorHAnsi" w:hAnsi="Times New Roman" w:cs="Times New Roman"/>
          <w:color w:val="000000"/>
        </w:rPr>
        <w:t xml:space="preserve">It is seen that different parameters of a film are structural dependent which also depend on the method of preparation, its thickness and other factors. Also the mechanical stability of the thin film is one of the major factors for designing various optoelectronic devices. The thermal evaporation method is cost effective and suitable for large area deposition. We have prepared </w:t>
      </w:r>
      <w:proofErr w:type="spellStart"/>
      <w:r w:rsidRPr="002A6358">
        <w:rPr>
          <w:rFonts w:ascii="Times New Roman" w:eastAsiaTheme="minorHAnsi" w:hAnsi="Times New Roman" w:cs="Times New Roman"/>
          <w:color w:val="000000"/>
        </w:rPr>
        <w:t>CdTe</w:t>
      </w:r>
      <w:proofErr w:type="spellEnd"/>
      <w:r w:rsidRPr="002A6358">
        <w:rPr>
          <w:rFonts w:ascii="Times New Roman" w:eastAsiaTheme="minorHAnsi" w:hAnsi="Times New Roman" w:cs="Times New Roman"/>
          <w:color w:val="000000"/>
        </w:rPr>
        <w:t xml:space="preserve"> thin films of different thicknesses by thermal evaporation method and the different micro structural parameters of these films were determined from their XRD spectra. In the present work, the effect of thickness of thermally deposited </w:t>
      </w:r>
      <w:proofErr w:type="spellStart"/>
      <w:r w:rsidRPr="002A6358">
        <w:rPr>
          <w:rFonts w:ascii="Times New Roman" w:eastAsiaTheme="minorHAnsi" w:hAnsi="Times New Roman" w:cs="Times New Roman"/>
          <w:color w:val="000000"/>
        </w:rPr>
        <w:t>CdTe</w:t>
      </w:r>
      <w:proofErr w:type="spellEnd"/>
      <w:r w:rsidRPr="002A6358">
        <w:rPr>
          <w:rFonts w:ascii="Times New Roman" w:eastAsiaTheme="minorHAnsi" w:hAnsi="Times New Roman" w:cs="Times New Roman"/>
          <w:color w:val="000000"/>
        </w:rPr>
        <w:t xml:space="preserve"> films is investigated to optimize the growth condition for a good quality film which will be suitable for optoelectronic devices.</w:t>
      </w:r>
    </w:p>
    <w:p w:rsidR="001E1C51" w:rsidRPr="00A04E7F" w:rsidRDefault="00A44497" w:rsidP="002A6358">
      <w:pPr>
        <w:autoSpaceDE w:val="0"/>
        <w:autoSpaceDN w:val="0"/>
        <w:adjustRightInd w:val="0"/>
        <w:spacing w:after="0"/>
        <w:jc w:val="both"/>
        <w:rPr>
          <w:rFonts w:ascii="Times New Roman" w:eastAsiaTheme="minorHAnsi" w:hAnsi="Times New Roman" w:cs="Times New Roman"/>
          <w:b/>
          <w:bCs/>
          <w:sz w:val="24"/>
        </w:rPr>
      </w:pPr>
      <w:r w:rsidRPr="00A04E7F">
        <w:rPr>
          <w:rFonts w:ascii="Times New Roman" w:eastAsiaTheme="minorHAnsi" w:hAnsi="Times New Roman" w:cs="Times New Roman"/>
          <w:b/>
          <w:bCs/>
          <w:sz w:val="24"/>
        </w:rPr>
        <w:t>2.</w:t>
      </w:r>
      <w:r w:rsidR="00FF66F7" w:rsidRPr="00A04E7F">
        <w:rPr>
          <w:rFonts w:ascii="Times New Roman" w:eastAsiaTheme="minorHAnsi" w:hAnsi="Times New Roman" w:cs="Times New Roman"/>
          <w:b/>
          <w:bCs/>
          <w:sz w:val="24"/>
        </w:rPr>
        <w:t xml:space="preserve"> </w:t>
      </w:r>
      <w:r w:rsidR="003635E9" w:rsidRPr="00A04E7F">
        <w:rPr>
          <w:rFonts w:ascii="Times New Roman" w:eastAsiaTheme="minorHAnsi" w:hAnsi="Times New Roman" w:cs="Times New Roman"/>
          <w:b/>
          <w:bCs/>
          <w:sz w:val="24"/>
        </w:rPr>
        <w:t>E</w:t>
      </w:r>
      <w:r w:rsidR="00760559" w:rsidRPr="00A04E7F">
        <w:rPr>
          <w:rFonts w:ascii="Times New Roman" w:eastAsiaTheme="minorHAnsi" w:hAnsi="Times New Roman" w:cs="Times New Roman"/>
          <w:b/>
          <w:bCs/>
          <w:sz w:val="24"/>
        </w:rPr>
        <w:t>xperimental</w:t>
      </w:r>
    </w:p>
    <w:p w:rsidR="001E1C51" w:rsidRPr="002A6358" w:rsidRDefault="001E1C5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lastRenderedPageBreak/>
        <w:t xml:space="preserve">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compound ingots were obtained by taking appropriate amount of 99.999% pure</w:t>
      </w:r>
      <w:r w:rsidR="00E75447" w:rsidRPr="002A6358">
        <w:rPr>
          <w:rFonts w:ascii="Times New Roman" w:eastAsiaTheme="minorHAnsi" w:hAnsi="Times New Roman" w:cs="Times New Roman"/>
        </w:rPr>
        <w:t xml:space="preserve"> </w:t>
      </w:r>
      <w:proofErr w:type="spellStart"/>
      <w:r w:rsidRPr="002A6358">
        <w:rPr>
          <w:rFonts w:ascii="Times New Roman" w:eastAsiaTheme="minorHAnsi" w:hAnsi="Times New Roman" w:cs="Times New Roman"/>
        </w:rPr>
        <w:t>Cd</w:t>
      </w:r>
      <w:proofErr w:type="spellEnd"/>
      <w:r w:rsidRPr="002A6358">
        <w:rPr>
          <w:rFonts w:ascii="Times New Roman" w:eastAsiaTheme="minorHAnsi" w:hAnsi="Times New Roman" w:cs="Times New Roman"/>
        </w:rPr>
        <w:t xml:space="preserve"> and Te in an evacuated quartz ampoule. The ampoule with the charge was then sealed under a</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pressure of 10</w:t>
      </w:r>
      <w:r w:rsidRPr="002A6358">
        <w:rPr>
          <w:rFonts w:ascii="Times New Roman" w:eastAsiaTheme="minorHAnsi" w:hAnsi="Times New Roman" w:cs="Times New Roman"/>
          <w:vertAlign w:val="superscript"/>
        </w:rPr>
        <w:t>-5</w:t>
      </w:r>
      <w:r w:rsidRPr="002A6358">
        <w:rPr>
          <w:rFonts w:ascii="Times New Roman" w:eastAsiaTheme="minorHAnsi" w:hAnsi="Times New Roman" w:cs="Times New Roman"/>
        </w:rPr>
        <w:t xml:space="preserve"> </w:t>
      </w:r>
      <w:proofErr w:type="spellStart"/>
      <w:r w:rsidRPr="002A6358">
        <w:rPr>
          <w:rFonts w:ascii="Times New Roman" w:eastAsiaTheme="minorHAnsi" w:hAnsi="Times New Roman" w:cs="Times New Roman"/>
        </w:rPr>
        <w:t>torr</w:t>
      </w:r>
      <w:proofErr w:type="spellEnd"/>
      <w:r w:rsidRPr="002A6358">
        <w:rPr>
          <w:rFonts w:ascii="Times New Roman" w:eastAsiaTheme="minorHAnsi" w:hAnsi="Times New Roman" w:cs="Times New Roman"/>
        </w:rPr>
        <w:t xml:space="preserve"> and was placed in rotating furnace. The temperature of the furnace was raised</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gradually to 970 K and left at this temperature for about 48 h. Well mixed charges were then</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quenched in an ice bath. 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ingot was taken out from the ampoule and made into fine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powder and used for film preparation. The substrate to source distance was kept 13 cm. The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samples of different thicknesses in the range 1000 Å – 3000 Å were deposited at room temperature. The thickness of the films was controlled by quartz crystal thickness monitor model no. DTM-101 provided</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by Hind-Hi Vac. Further confirmation of thickness was estimated by </w:t>
      </w:r>
      <w:proofErr w:type="spellStart"/>
      <w:r w:rsidRPr="002A6358">
        <w:rPr>
          <w:rFonts w:ascii="Times New Roman" w:eastAsiaTheme="minorHAnsi" w:hAnsi="Times New Roman" w:cs="Times New Roman"/>
        </w:rPr>
        <w:t>Tolansky’s</w:t>
      </w:r>
      <w:proofErr w:type="spellEnd"/>
      <w:r w:rsidRPr="002A6358">
        <w:rPr>
          <w:rFonts w:ascii="Times New Roman" w:eastAsiaTheme="minorHAnsi" w:hAnsi="Times New Roman" w:cs="Times New Roman"/>
        </w:rPr>
        <w:t xml:space="preserve"> method</w:t>
      </w:r>
      <w:r w:rsidR="00A73CFA" w:rsidRPr="002A6358">
        <w:rPr>
          <w:rFonts w:ascii="Times New Roman" w:eastAsiaTheme="minorHAnsi" w:hAnsi="Times New Roman" w:cs="Times New Roman"/>
        </w:rPr>
        <w:t xml:space="preserve"> </w:t>
      </w:r>
      <w:r w:rsidRPr="002A6358">
        <w:rPr>
          <w:rFonts w:ascii="Times New Roman" w:eastAsiaTheme="minorHAnsi" w:hAnsi="Times New Roman" w:cs="Times New Roman"/>
        </w:rPr>
        <w:t>[1</w:t>
      </w:r>
      <w:r w:rsidR="00606957" w:rsidRPr="002A6358">
        <w:rPr>
          <w:rFonts w:ascii="Times New Roman" w:eastAsiaTheme="minorHAnsi" w:hAnsi="Times New Roman" w:cs="Times New Roman"/>
        </w:rPr>
        <w:t>7</w:t>
      </w:r>
      <w:r w:rsidRPr="002A6358">
        <w:rPr>
          <w:rFonts w:ascii="Times New Roman" w:eastAsiaTheme="minorHAnsi" w:hAnsi="Times New Roman" w:cs="Times New Roman"/>
        </w:rPr>
        <w:t>] using</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multiple beam </w:t>
      </w:r>
      <w:proofErr w:type="spellStart"/>
      <w:r w:rsidRPr="002A6358">
        <w:rPr>
          <w:rFonts w:ascii="Times New Roman" w:eastAsiaTheme="minorHAnsi" w:hAnsi="Times New Roman" w:cs="Times New Roman"/>
        </w:rPr>
        <w:t>Fizeau</w:t>
      </w:r>
      <w:proofErr w:type="spellEnd"/>
      <w:r w:rsidRPr="002A6358">
        <w:rPr>
          <w:rFonts w:ascii="Times New Roman" w:eastAsiaTheme="minorHAnsi" w:hAnsi="Times New Roman" w:cs="Times New Roman"/>
        </w:rPr>
        <w:t xml:space="preserve"> fringes. The deposition rate was maintained 5-10 Ǻ/sec throughout sample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preparation. In order to study the structural properties the films were analyzed by an X-ray </w:t>
      </w:r>
      <w:proofErr w:type="spellStart"/>
      <w:r w:rsidRPr="002A6358">
        <w:rPr>
          <w:rFonts w:ascii="Times New Roman" w:eastAsiaTheme="minorHAnsi" w:hAnsi="Times New Roman" w:cs="Times New Roman"/>
        </w:rPr>
        <w:t>diffractometer</w:t>
      </w:r>
      <w:proofErr w:type="spellEnd"/>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w:t>
      </w:r>
      <w:proofErr w:type="spellStart"/>
      <w:r w:rsidRPr="002A6358">
        <w:rPr>
          <w:rFonts w:ascii="Times New Roman" w:eastAsiaTheme="minorHAnsi" w:hAnsi="Times New Roman" w:cs="Times New Roman"/>
        </w:rPr>
        <w:t>Bruker</w:t>
      </w:r>
      <w:proofErr w:type="spellEnd"/>
      <w:r w:rsidRPr="002A6358">
        <w:rPr>
          <w:rFonts w:ascii="Times New Roman" w:eastAsiaTheme="minorHAnsi" w:hAnsi="Times New Roman" w:cs="Times New Roman"/>
        </w:rPr>
        <w:t xml:space="preserve">, Germany) using </w:t>
      </w:r>
      <w:proofErr w:type="spellStart"/>
      <w:r w:rsidRPr="002A6358">
        <w:rPr>
          <w:rFonts w:ascii="Times New Roman" w:eastAsiaTheme="minorHAnsi" w:hAnsi="Times New Roman" w:cs="Times New Roman"/>
        </w:rPr>
        <w:t>CuKα</w:t>
      </w:r>
      <w:proofErr w:type="spellEnd"/>
      <w:r w:rsidRPr="002A6358">
        <w:rPr>
          <w:rFonts w:ascii="Times New Roman" w:eastAsiaTheme="minorHAnsi" w:hAnsi="Times New Roman" w:cs="Times New Roman"/>
        </w:rPr>
        <w:t xml:space="preserve"> radiation with wave length λ=1.5406 Ǻ in the 2θ range from 200 to 800.</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Transmission spectra were obtained in the wavelength range of 200 nm – 1100 nm by Shimadzu</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1601 UV-Visible model of the spectrophotometer at room temperature. Resistivity of the samples was</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measured by four probe technique using model No.DEP-02 “Scientific Equipment </w:t>
      </w:r>
      <w:proofErr w:type="spellStart"/>
      <w:r w:rsidRPr="002A6358">
        <w:rPr>
          <w:rFonts w:ascii="Times New Roman" w:eastAsiaTheme="minorHAnsi" w:hAnsi="Times New Roman" w:cs="Times New Roman"/>
        </w:rPr>
        <w:t>Roorkee</w:t>
      </w:r>
      <w:proofErr w:type="spellEnd"/>
      <w:r w:rsidRPr="002A6358">
        <w:rPr>
          <w:rFonts w:ascii="Times New Roman" w:eastAsiaTheme="minorHAnsi" w:hAnsi="Times New Roman" w:cs="Times New Roman"/>
        </w:rPr>
        <w:t>”, as function</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of</w:t>
      </w:r>
      <w:proofErr w:type="gramEnd"/>
      <w:r w:rsidRPr="002A6358">
        <w:rPr>
          <w:rFonts w:ascii="Times New Roman" w:eastAsiaTheme="minorHAnsi" w:hAnsi="Times New Roman" w:cs="Times New Roman"/>
        </w:rPr>
        <w:t xml:space="preserve"> thickness and temperature. A small oven had been provided to facilitate measurements at various</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temperatures</w:t>
      </w:r>
      <w:proofErr w:type="gramEnd"/>
      <w:r w:rsidRPr="002A6358">
        <w:rPr>
          <w:rFonts w:ascii="Times New Roman" w:eastAsiaTheme="minorHAnsi" w:hAnsi="Times New Roman" w:cs="Times New Roman"/>
        </w:rPr>
        <w:t xml:space="preserve"> ranging from room temperature 303 K to 473K. A highly regulated constant current</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generator was specifically designed to provide the required varying current. (0 to 20 </w:t>
      </w:r>
      <w:proofErr w:type="spellStart"/>
      <w:r w:rsidRPr="002A6358">
        <w:rPr>
          <w:rFonts w:ascii="Times New Roman" w:eastAsiaTheme="minorHAnsi" w:hAnsi="Times New Roman" w:cs="Times New Roman"/>
        </w:rPr>
        <w:t>mA</w:t>
      </w:r>
      <w:proofErr w:type="spellEnd"/>
      <w:r w:rsidRPr="002A6358">
        <w:rPr>
          <w:rFonts w:ascii="Times New Roman" w:eastAsiaTheme="minorHAnsi" w:hAnsi="Times New Roman" w:cs="Times New Roman"/>
        </w:rPr>
        <w:t xml:space="preserve"> with resolution</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10 </w:t>
      </w:r>
      <w:proofErr w:type="spellStart"/>
      <w:r w:rsidRPr="002A6358">
        <w:rPr>
          <w:rFonts w:ascii="Times New Roman" w:eastAsiaTheme="minorHAnsi" w:hAnsi="Times New Roman" w:cs="Times New Roman"/>
        </w:rPr>
        <w:t>μA</w:t>
      </w:r>
      <w:proofErr w:type="spellEnd"/>
      <w:r w:rsidRPr="002A6358">
        <w:rPr>
          <w:rFonts w:ascii="Times New Roman" w:eastAsiaTheme="minorHAnsi" w:hAnsi="Times New Roman" w:cs="Times New Roman"/>
        </w:rPr>
        <w:t>) had been provided for the purpose. In the present work, Hall voltage (VH) of a semiconducting</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crystal</w:t>
      </w:r>
      <w:proofErr w:type="gramEnd"/>
      <w:r w:rsidRPr="002A6358">
        <w:rPr>
          <w:rFonts w:ascii="Times New Roman" w:eastAsiaTheme="minorHAnsi" w:hAnsi="Times New Roman" w:cs="Times New Roman"/>
        </w:rPr>
        <w:t xml:space="preserve"> can be measured under different magnetic field strength (B) and varying magnitude of current (I)</w:t>
      </w:r>
    </w:p>
    <w:p w:rsidR="001E1C51" w:rsidRPr="002A6358" w:rsidRDefault="001E1C51" w:rsidP="00A04E7F">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using</w:t>
      </w:r>
      <w:proofErr w:type="gramEnd"/>
      <w:r w:rsidRPr="002A6358">
        <w:rPr>
          <w:rFonts w:ascii="Times New Roman" w:eastAsiaTheme="minorHAnsi" w:hAnsi="Times New Roman" w:cs="Times New Roman"/>
        </w:rPr>
        <w:t xml:space="preserve"> model No.HEX-21C,SES “Scientific Equipment </w:t>
      </w:r>
      <w:proofErr w:type="spellStart"/>
      <w:r w:rsidRPr="002A6358">
        <w:rPr>
          <w:rFonts w:ascii="Times New Roman" w:eastAsiaTheme="minorHAnsi" w:hAnsi="Times New Roman" w:cs="Times New Roman"/>
        </w:rPr>
        <w:t>Roorkee</w:t>
      </w:r>
      <w:proofErr w:type="spellEnd"/>
      <w:r w:rsidRPr="002A6358">
        <w:rPr>
          <w:rFonts w:ascii="Times New Roman" w:eastAsiaTheme="minorHAnsi" w:hAnsi="Times New Roman" w:cs="Times New Roman"/>
        </w:rPr>
        <w:t>”. A modified Hall probe had been used</w:t>
      </w:r>
    </w:p>
    <w:p w:rsidR="001E1C51" w:rsidRPr="002A6358" w:rsidRDefault="001E1C51" w:rsidP="00A04E7F">
      <w:pPr>
        <w:autoSpaceDE w:val="0"/>
        <w:autoSpaceDN w:val="0"/>
        <w:adjustRightInd w:val="0"/>
        <w:spacing w:after="0"/>
        <w:jc w:val="both"/>
        <w:rPr>
          <w:rFonts w:ascii="Times New Roman" w:eastAsiaTheme="minorHAnsi" w:hAnsi="Times New Roman" w:cs="Times New Roman"/>
          <w:b/>
          <w:bCs/>
        </w:rPr>
      </w:pPr>
      <w:proofErr w:type="gramStart"/>
      <w:r w:rsidRPr="002A6358">
        <w:rPr>
          <w:rFonts w:ascii="Times New Roman" w:eastAsiaTheme="minorHAnsi" w:hAnsi="Times New Roman" w:cs="Times New Roman"/>
        </w:rPr>
        <w:t>for</w:t>
      </w:r>
      <w:proofErr w:type="gramEnd"/>
      <w:r w:rsidRPr="002A6358">
        <w:rPr>
          <w:rFonts w:ascii="Times New Roman" w:eastAsiaTheme="minorHAnsi" w:hAnsi="Times New Roman" w:cs="Times New Roman"/>
        </w:rPr>
        <w:t xml:space="preserve"> thin films to evaluate the mobility and carrier concentration of the semi conducting material. The</w:t>
      </w:r>
      <w:r w:rsidR="00E75447" w:rsidRPr="002A6358">
        <w:rPr>
          <w:rFonts w:ascii="Times New Roman" w:eastAsiaTheme="minorHAnsi" w:hAnsi="Times New Roman" w:cs="Times New Roman"/>
        </w:rPr>
        <w:t xml:space="preserve"> </w:t>
      </w:r>
      <w:r w:rsidRPr="002A6358">
        <w:rPr>
          <w:rFonts w:ascii="Times New Roman" w:eastAsiaTheme="minorHAnsi" w:hAnsi="Times New Roman" w:cs="Times New Roman"/>
        </w:rPr>
        <w:t>sample for the measurement was kept in a known magnetic field produced by electromagnet</w:t>
      </w:r>
      <w:r w:rsidRPr="002A6358">
        <w:rPr>
          <w:rFonts w:ascii="Times New Roman" w:eastAsiaTheme="minorHAnsi" w:hAnsi="Times New Roman" w:cs="Times New Roman"/>
          <w:b/>
          <w:bCs/>
        </w:rPr>
        <w:t>.</w:t>
      </w:r>
    </w:p>
    <w:p w:rsidR="0043220C" w:rsidRPr="00A04E7F" w:rsidRDefault="00760559" w:rsidP="002A6358">
      <w:pPr>
        <w:autoSpaceDE w:val="0"/>
        <w:autoSpaceDN w:val="0"/>
        <w:adjustRightInd w:val="0"/>
        <w:spacing w:after="0"/>
        <w:jc w:val="both"/>
        <w:rPr>
          <w:rFonts w:ascii="Times New Roman" w:eastAsiaTheme="minorHAnsi" w:hAnsi="Times New Roman" w:cs="Times New Roman"/>
          <w:b/>
          <w:bCs/>
          <w:sz w:val="24"/>
        </w:rPr>
      </w:pPr>
      <w:r w:rsidRPr="00A04E7F">
        <w:rPr>
          <w:rFonts w:ascii="Times New Roman" w:eastAsiaTheme="minorHAnsi" w:hAnsi="Times New Roman" w:cs="Times New Roman"/>
          <w:b/>
          <w:bCs/>
          <w:sz w:val="24"/>
        </w:rPr>
        <w:t>3. Results and discussion</w:t>
      </w:r>
    </w:p>
    <w:p w:rsidR="0043220C" w:rsidRPr="002A6358" w:rsidRDefault="0043220C"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3.1 Structural </w:t>
      </w:r>
      <w:r w:rsidR="0077330A" w:rsidRPr="002A6358">
        <w:rPr>
          <w:rFonts w:ascii="Times New Roman" w:eastAsiaTheme="minorHAnsi" w:hAnsi="Times New Roman" w:cs="Times New Roman"/>
          <w:b/>
          <w:bCs/>
        </w:rPr>
        <w:t>C</w:t>
      </w:r>
      <w:r w:rsidR="00A04E7F">
        <w:rPr>
          <w:rFonts w:ascii="Times New Roman" w:eastAsiaTheme="minorHAnsi" w:hAnsi="Times New Roman" w:cs="Times New Roman"/>
          <w:b/>
          <w:bCs/>
        </w:rPr>
        <w:t>haracterization</w:t>
      </w:r>
    </w:p>
    <w:p w:rsidR="0043220C" w:rsidRPr="002A6358" w:rsidRDefault="0043220C"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hAnsi="Times New Roman" w:cs="Times New Roman"/>
        </w:rPr>
        <w:t xml:space="preserve">Fig.1 and Fig.2 illustrates the XRD pattern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thin film prepared at substrate temperature of 303K. The 2θ peaks observed at 24.914</w:t>
      </w:r>
      <w:r w:rsidRPr="002A6358">
        <w:rPr>
          <w:rFonts w:ascii="Times New Roman" w:hAnsi="Times New Roman" w:cs="Times New Roman"/>
          <w:vertAlign w:val="superscript"/>
        </w:rPr>
        <w:t>0</w:t>
      </w:r>
      <w:r w:rsidRPr="002A6358">
        <w:rPr>
          <w:rFonts w:ascii="Times New Roman" w:hAnsi="Times New Roman" w:cs="Times New Roman"/>
        </w:rPr>
        <w:t>, 37.316</w:t>
      </w:r>
      <w:r w:rsidRPr="002A6358">
        <w:rPr>
          <w:rFonts w:ascii="Times New Roman" w:hAnsi="Times New Roman" w:cs="Times New Roman"/>
          <w:vertAlign w:val="superscript"/>
        </w:rPr>
        <w:t xml:space="preserve">0 </w:t>
      </w:r>
      <w:r w:rsidRPr="002A6358">
        <w:rPr>
          <w:rFonts w:ascii="Times New Roman" w:hAnsi="Times New Roman" w:cs="Times New Roman"/>
        </w:rPr>
        <w:t>and 43.582</w:t>
      </w:r>
      <w:r w:rsidRPr="002A6358">
        <w:rPr>
          <w:rFonts w:ascii="Times New Roman" w:hAnsi="Times New Roman" w:cs="Times New Roman"/>
          <w:vertAlign w:val="superscript"/>
        </w:rPr>
        <w:t>0</w:t>
      </w:r>
      <w:r w:rsidRPr="002A6358">
        <w:rPr>
          <w:rFonts w:ascii="Times New Roman" w:hAnsi="Times New Roman" w:cs="Times New Roman"/>
        </w:rPr>
        <w:t xml:space="preserve">, exhibit the formation of the cubic phase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which is correspond to the (111), (200) and (220)) planes of reflections. The inter-planar distances as indicated in the XRD result were found to be 3.5711 Å, 2.4078 Å, and 2.0750 Å. The presence of large number of peaks indicates that the films are polycrystalline in nature. From the results shown </w:t>
      </w:r>
      <w:r w:rsidR="00687901" w:rsidRPr="002A6358">
        <w:rPr>
          <w:rFonts w:ascii="Times New Roman" w:hAnsi="Times New Roman" w:cs="Times New Roman"/>
        </w:rPr>
        <w:t>below</w:t>
      </w:r>
      <w:r w:rsidRPr="002A6358">
        <w:rPr>
          <w:rFonts w:ascii="Times New Roman" w:hAnsi="Times New Roman" w:cs="Times New Roman"/>
        </w:rPr>
        <w:t>, the strongest peak for the grown films occurred at 2θ=24.914° with d = 3.5711 Å which is correspond to (111) plane. The lattice parameters in the prepared thin films have been determined as a= 4.57Å and c=7.48Å. The average particle size of Cadmium Telluride thin films was determined using Debye–</w:t>
      </w:r>
      <w:proofErr w:type="spellStart"/>
      <w:r w:rsidRPr="002A6358">
        <w:rPr>
          <w:rFonts w:ascii="Times New Roman" w:hAnsi="Times New Roman" w:cs="Times New Roman"/>
        </w:rPr>
        <w:t>Sherrer’s</w:t>
      </w:r>
      <w:proofErr w:type="spellEnd"/>
      <w:r w:rsidRPr="002A6358">
        <w:rPr>
          <w:rFonts w:ascii="Times New Roman" w:hAnsi="Times New Roman" w:cs="Times New Roman"/>
        </w:rPr>
        <w:t xml:space="preserve"> equation</w:t>
      </w:r>
      <w:r w:rsidR="00A6331E" w:rsidRPr="002A6358">
        <w:rPr>
          <w:rFonts w:ascii="Times New Roman" w:hAnsi="Times New Roman" w:cs="Times New Roman"/>
        </w:rPr>
        <w:t xml:space="preserve"> </w:t>
      </w:r>
      <w:r w:rsidRPr="002A6358">
        <w:rPr>
          <w:rFonts w:ascii="Times New Roman" w:hAnsi="Times New Roman" w:cs="Times New Roman"/>
        </w:rPr>
        <w:t>[1</w:t>
      </w:r>
      <w:r w:rsidR="00606957" w:rsidRPr="002A6358">
        <w:rPr>
          <w:rFonts w:ascii="Times New Roman" w:hAnsi="Times New Roman" w:cs="Times New Roman"/>
        </w:rPr>
        <w:t>8</w:t>
      </w:r>
      <w:r w:rsidRPr="002A6358">
        <w:rPr>
          <w:rFonts w:ascii="Times New Roman" w:hAnsi="Times New Roman" w:cs="Times New Roman"/>
        </w:rPr>
        <w:t xml:space="preserve">] and found to be 10.9 – 13.6 nm. </w:t>
      </w:r>
    </w:p>
    <w:p w:rsidR="00EA2541" w:rsidRPr="002A6358" w:rsidRDefault="00EA2541"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eastAsiaTheme="minorHAnsi" w:hAnsi="Times New Roman" w:cs="Times New Roman"/>
          <w:b/>
          <w:bCs/>
          <w:noProof/>
        </w:rPr>
        <w:drawing>
          <wp:inline distT="0" distB="0" distL="0" distR="0">
            <wp:extent cx="4262245" cy="1622663"/>
            <wp:effectExtent l="19050" t="0" r="49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62245" cy="1622663"/>
                    </a:xfrm>
                    <a:prstGeom prst="rect">
                      <a:avLst/>
                    </a:prstGeom>
                    <a:noFill/>
                    <a:ln w="9525">
                      <a:noFill/>
                      <a:miter lim="800000"/>
                      <a:headEnd/>
                      <a:tailEnd/>
                    </a:ln>
                  </pic:spPr>
                </pic:pic>
              </a:graphicData>
            </a:graphic>
          </wp:inline>
        </w:drawing>
      </w:r>
    </w:p>
    <w:p w:rsidR="00EA2541" w:rsidRPr="002A6358" w:rsidRDefault="00760559"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hAnsi="Times New Roman" w:cs="Times New Roman"/>
          <w:b/>
          <w:bCs/>
        </w:rPr>
        <w:t>Figure</w:t>
      </w:r>
      <w:r w:rsidR="00EA2541" w:rsidRPr="002A6358">
        <w:rPr>
          <w:rFonts w:ascii="Times New Roman" w:hAnsi="Times New Roman" w:cs="Times New Roman"/>
          <w:b/>
          <w:bCs/>
        </w:rPr>
        <w:t xml:space="preserve">1: </w:t>
      </w:r>
      <w:r w:rsidR="00EA2541" w:rsidRPr="002A6358">
        <w:rPr>
          <w:rFonts w:ascii="Times New Roman" w:hAnsi="Times New Roman" w:cs="Times New Roman"/>
        </w:rPr>
        <w:t xml:space="preserve">XRD of </w:t>
      </w:r>
      <w:proofErr w:type="spellStart"/>
      <w:r w:rsidR="00EA2541" w:rsidRPr="002A6358">
        <w:rPr>
          <w:rFonts w:ascii="Times New Roman" w:hAnsi="Times New Roman" w:cs="Times New Roman"/>
        </w:rPr>
        <w:t>CdTe</w:t>
      </w:r>
      <w:proofErr w:type="spellEnd"/>
      <w:r w:rsidR="00EA2541" w:rsidRPr="002A6358">
        <w:rPr>
          <w:rFonts w:ascii="Times New Roman" w:hAnsi="Times New Roman" w:cs="Times New Roman"/>
        </w:rPr>
        <w:t xml:space="preserve"> of thickness 1500Ǻ</w:t>
      </w:r>
    </w:p>
    <w:p w:rsidR="00EA2541" w:rsidRPr="002A6358" w:rsidRDefault="00EA2541"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eastAsiaTheme="minorHAnsi" w:hAnsi="Times New Roman" w:cs="Times New Roman"/>
          <w:b/>
          <w:bCs/>
          <w:noProof/>
        </w:rPr>
        <w:lastRenderedPageBreak/>
        <w:drawing>
          <wp:inline distT="0" distB="0" distL="0" distR="0">
            <wp:extent cx="4262451" cy="1622664"/>
            <wp:effectExtent l="19050" t="0" r="4749"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262451" cy="1622664"/>
                    </a:xfrm>
                    <a:prstGeom prst="rect">
                      <a:avLst/>
                    </a:prstGeom>
                    <a:noFill/>
                    <a:ln w="9525">
                      <a:noFill/>
                      <a:miter lim="800000"/>
                      <a:headEnd/>
                      <a:tailEnd/>
                    </a:ln>
                  </pic:spPr>
                </pic:pic>
              </a:graphicData>
            </a:graphic>
          </wp:inline>
        </w:drawing>
      </w:r>
    </w:p>
    <w:p w:rsidR="00EA2541" w:rsidRPr="002A6358" w:rsidRDefault="00760559" w:rsidP="002A6358">
      <w:pPr>
        <w:autoSpaceDE w:val="0"/>
        <w:autoSpaceDN w:val="0"/>
        <w:adjustRightInd w:val="0"/>
        <w:spacing w:after="0"/>
        <w:jc w:val="center"/>
        <w:rPr>
          <w:rFonts w:ascii="Times New Roman" w:eastAsiaTheme="minorHAnsi" w:hAnsi="Times New Roman" w:cs="Times New Roman"/>
          <w:b/>
          <w:bCs/>
        </w:rPr>
      </w:pPr>
      <w:r w:rsidRPr="002A6358">
        <w:rPr>
          <w:rFonts w:ascii="Times New Roman" w:hAnsi="Times New Roman" w:cs="Times New Roman"/>
          <w:b/>
          <w:bCs/>
        </w:rPr>
        <w:t xml:space="preserve">Figure </w:t>
      </w:r>
      <w:r w:rsidR="00EA2541" w:rsidRPr="002A6358">
        <w:rPr>
          <w:rFonts w:ascii="Times New Roman" w:hAnsi="Times New Roman" w:cs="Times New Roman"/>
          <w:b/>
          <w:bCs/>
        </w:rPr>
        <w:t xml:space="preserve">2: </w:t>
      </w:r>
      <w:r w:rsidR="00EA2541" w:rsidRPr="002A6358">
        <w:rPr>
          <w:rFonts w:ascii="Times New Roman" w:hAnsi="Times New Roman" w:cs="Times New Roman"/>
        </w:rPr>
        <w:t xml:space="preserve">XRD of </w:t>
      </w:r>
      <w:proofErr w:type="spellStart"/>
      <w:r w:rsidR="00EA2541" w:rsidRPr="002A6358">
        <w:rPr>
          <w:rFonts w:ascii="Times New Roman" w:hAnsi="Times New Roman" w:cs="Times New Roman"/>
        </w:rPr>
        <w:t>CdTe</w:t>
      </w:r>
      <w:proofErr w:type="spellEnd"/>
      <w:r w:rsidR="00EA2541" w:rsidRPr="002A6358">
        <w:rPr>
          <w:rFonts w:ascii="Times New Roman" w:hAnsi="Times New Roman" w:cs="Times New Roman"/>
        </w:rPr>
        <w:t xml:space="preserve"> of thickness 3000Ǻ</w:t>
      </w:r>
    </w:p>
    <w:p w:rsidR="00687901" w:rsidRPr="002A6358" w:rsidRDefault="00687901"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3.2 Optical </w:t>
      </w:r>
      <w:r w:rsidR="0077330A" w:rsidRPr="002A6358">
        <w:rPr>
          <w:rFonts w:ascii="Times New Roman" w:eastAsiaTheme="minorHAnsi" w:hAnsi="Times New Roman" w:cs="Times New Roman"/>
          <w:b/>
          <w:bCs/>
        </w:rPr>
        <w:t>P</w:t>
      </w:r>
      <w:r w:rsidR="00975168" w:rsidRPr="002A6358">
        <w:rPr>
          <w:rFonts w:ascii="Times New Roman" w:eastAsiaTheme="minorHAnsi" w:hAnsi="Times New Roman" w:cs="Times New Roman"/>
          <w:b/>
          <w:bCs/>
        </w:rPr>
        <w:t>roperty</w:t>
      </w:r>
    </w:p>
    <w:p w:rsidR="001A76A7" w:rsidRPr="002A6358" w:rsidRDefault="001A76A7" w:rsidP="002A6358">
      <w:pPr>
        <w:autoSpaceDE w:val="0"/>
        <w:autoSpaceDN w:val="0"/>
        <w:adjustRightInd w:val="0"/>
        <w:spacing w:after="0"/>
        <w:jc w:val="both"/>
        <w:rPr>
          <w:rFonts w:ascii="Times New Roman" w:eastAsiaTheme="minorHAnsi" w:hAnsi="Times New Roman" w:cs="Times New Roman"/>
          <w:vertAlign w:val="superscript"/>
        </w:rPr>
      </w:pPr>
      <w:r w:rsidRPr="002A6358">
        <w:rPr>
          <w:rFonts w:ascii="Times New Roman" w:eastAsiaTheme="minorHAnsi" w:hAnsi="Times New Roman" w:cs="Times New Roman"/>
        </w:rPr>
        <w:t xml:space="preserve">The optical transmittance spectra of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films in the present studies were recorded using the UV-Visible spectrophotometer (Shimadzu 2450) in the range 300nm to 1100nm wavelength at room temperature. Fig.3 shows transmission spectra of a typical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film deposited at room temperature before and after annealing for one hour in vacuum. On heat treatment the transmittance is found to be slightly increased. The band gap energy (</w:t>
      </w:r>
      <w:proofErr w:type="spellStart"/>
      <w:r w:rsidRPr="002A6358">
        <w:rPr>
          <w:rFonts w:ascii="Times New Roman" w:eastAsiaTheme="minorHAnsi" w:hAnsi="Times New Roman" w:cs="Times New Roman"/>
          <w:i/>
          <w:iCs/>
        </w:rPr>
        <w:t>E</w:t>
      </w:r>
      <w:r w:rsidRPr="002A6358">
        <w:rPr>
          <w:rFonts w:ascii="Times New Roman" w:eastAsiaTheme="minorHAnsi" w:hAnsi="Times New Roman" w:cs="Times New Roman"/>
        </w:rPr>
        <w:t>g</w:t>
      </w:r>
      <w:proofErr w:type="spellEnd"/>
      <w:r w:rsidRPr="002A6358">
        <w:rPr>
          <w:rFonts w:ascii="Times New Roman" w:eastAsiaTheme="minorHAnsi" w:hAnsi="Times New Roman" w:cs="Times New Roman"/>
        </w:rPr>
        <w:t xml:space="preserve">) was estimated on the basis of the recorded optical spectra using the following </w:t>
      </w:r>
      <w:proofErr w:type="spellStart"/>
      <w:r w:rsidRPr="002A6358">
        <w:rPr>
          <w:rFonts w:ascii="Times New Roman" w:eastAsiaTheme="minorHAnsi" w:hAnsi="Times New Roman" w:cs="Times New Roman"/>
        </w:rPr>
        <w:t>Tauc</w:t>
      </w:r>
      <w:proofErr w:type="spellEnd"/>
      <w:r w:rsidRPr="002A6358">
        <w:rPr>
          <w:rFonts w:ascii="Times New Roman" w:eastAsiaTheme="minorHAnsi" w:hAnsi="Times New Roman" w:cs="Times New Roman"/>
        </w:rPr>
        <w:t xml:space="preserve"> relation, </w:t>
      </w:r>
      <w:proofErr w:type="spellStart"/>
      <w:r w:rsidRPr="002A6358">
        <w:rPr>
          <w:rFonts w:ascii="Times New Roman" w:eastAsiaTheme="minorHAnsi" w:hAnsi="Times New Roman" w:cs="Times New Roman"/>
        </w:rPr>
        <w:t>αhν</w:t>
      </w:r>
      <w:proofErr w:type="spellEnd"/>
      <w:r w:rsidRPr="002A6358">
        <w:rPr>
          <w:rFonts w:ascii="Times New Roman" w:eastAsiaTheme="minorHAnsi" w:hAnsi="Times New Roman" w:cs="Times New Roman"/>
        </w:rPr>
        <w:t xml:space="preserve"> = A (</w:t>
      </w:r>
      <w:proofErr w:type="spellStart"/>
      <w:r w:rsidRPr="002A6358">
        <w:rPr>
          <w:rFonts w:ascii="Times New Roman" w:eastAsiaTheme="minorHAnsi" w:hAnsi="Times New Roman" w:cs="Times New Roman"/>
        </w:rPr>
        <w:t>hν</w:t>
      </w:r>
      <w:proofErr w:type="spellEnd"/>
      <w:r w:rsidRPr="002A6358">
        <w:rPr>
          <w:rFonts w:ascii="Times New Roman" w:eastAsiaTheme="minorHAnsi" w:hAnsi="Times New Roman" w:cs="Times New Roman"/>
        </w:rPr>
        <w:t xml:space="preserve"> – </w:t>
      </w:r>
      <w:proofErr w:type="spellStart"/>
      <w:r w:rsidRPr="002A6358">
        <w:rPr>
          <w:rFonts w:ascii="Times New Roman" w:eastAsiaTheme="minorHAnsi" w:hAnsi="Times New Roman" w:cs="Times New Roman"/>
        </w:rPr>
        <w:t>Eg</w:t>
      </w:r>
      <w:proofErr w:type="spellEnd"/>
      <w:proofErr w:type="gramStart"/>
      <w:r w:rsidRPr="002A6358">
        <w:rPr>
          <w:rFonts w:ascii="Times New Roman" w:eastAsiaTheme="minorHAnsi" w:hAnsi="Times New Roman" w:cs="Times New Roman"/>
        </w:rPr>
        <w:t>)</w:t>
      </w:r>
      <w:r w:rsidRPr="002A6358">
        <w:rPr>
          <w:rFonts w:ascii="Times New Roman" w:eastAsiaTheme="minorHAnsi" w:hAnsi="Times New Roman" w:cs="Times New Roman"/>
          <w:vertAlign w:val="superscript"/>
        </w:rPr>
        <w:t>n</w:t>
      </w:r>
      <w:proofErr w:type="gramEnd"/>
    </w:p>
    <w:p w:rsidR="001A76A7" w:rsidRPr="002A6358" w:rsidRDefault="001A76A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Where, </w:t>
      </w:r>
      <w:r w:rsidRPr="002A6358">
        <w:rPr>
          <w:rFonts w:ascii="Times New Roman" w:eastAsiaTheme="minorHAnsi" w:hAnsi="Times New Roman" w:cs="Times New Roman"/>
          <w:i/>
          <w:iCs/>
        </w:rPr>
        <w:t xml:space="preserve">A </w:t>
      </w:r>
      <w:r w:rsidRPr="002A6358">
        <w:rPr>
          <w:rFonts w:ascii="Times New Roman" w:eastAsiaTheme="minorHAnsi" w:hAnsi="Times New Roman" w:cs="Times New Roman"/>
        </w:rPr>
        <w:t xml:space="preserve">is constant, α is the absorption coefficient, </w:t>
      </w:r>
      <w:proofErr w:type="spellStart"/>
      <w:r w:rsidRPr="002A6358">
        <w:rPr>
          <w:rFonts w:ascii="Times New Roman" w:eastAsiaTheme="minorHAnsi" w:hAnsi="Times New Roman" w:cs="Times New Roman"/>
          <w:i/>
          <w:iCs/>
        </w:rPr>
        <w:t>h</w:t>
      </w:r>
      <w:r w:rsidRPr="002A6358">
        <w:rPr>
          <w:rFonts w:ascii="Times New Roman" w:eastAsiaTheme="minorHAnsi" w:hAnsi="Times New Roman" w:cs="Times New Roman"/>
        </w:rPr>
        <w:t>υ</w:t>
      </w:r>
      <w:proofErr w:type="spellEnd"/>
      <w:r w:rsidRPr="002A6358">
        <w:rPr>
          <w:rFonts w:ascii="Times New Roman" w:eastAsiaTheme="minorHAnsi" w:hAnsi="Times New Roman" w:cs="Times New Roman"/>
        </w:rPr>
        <w:t xml:space="preserve"> is photon energy, and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depends on the nature of the transition. For direct transitions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=1/2 or 3/2, while for the indirect case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 2 or 3, depending on whether they are allowed or forbidden, respectively. The best fit to the experimental data was obtained for </w:t>
      </w:r>
      <w:r w:rsidRPr="002A6358">
        <w:rPr>
          <w:rFonts w:ascii="Times New Roman" w:eastAsiaTheme="minorHAnsi" w:hAnsi="Times New Roman" w:cs="Times New Roman"/>
          <w:i/>
          <w:iCs/>
        </w:rPr>
        <w:t xml:space="preserve">n </w:t>
      </w:r>
      <w:r w:rsidRPr="002A6358">
        <w:rPr>
          <w:rFonts w:ascii="Times New Roman" w:eastAsiaTheme="minorHAnsi" w:hAnsi="Times New Roman" w:cs="Times New Roman"/>
        </w:rPr>
        <w:t xml:space="preserve">= 0.5. This is in agreement with the literature data according to which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is a semi-conducting material with a direct band gap. Figure 4 shows (</w:t>
      </w:r>
      <w:proofErr w:type="spellStart"/>
      <w:r w:rsidRPr="002A6358">
        <w:rPr>
          <w:rFonts w:ascii="Times New Roman" w:eastAsiaTheme="minorHAnsi" w:hAnsi="Times New Roman" w:cs="Times New Roman"/>
        </w:rPr>
        <w:t>α</w:t>
      </w:r>
      <w:r w:rsidRPr="002A6358">
        <w:rPr>
          <w:rFonts w:ascii="Times New Roman" w:eastAsiaTheme="minorHAnsi" w:hAnsi="Times New Roman" w:cs="Times New Roman"/>
          <w:i/>
          <w:iCs/>
        </w:rPr>
        <w:t>h</w:t>
      </w:r>
      <w:r w:rsidRPr="002A6358">
        <w:rPr>
          <w:rFonts w:ascii="Times New Roman" w:eastAsiaTheme="minorHAnsi" w:hAnsi="Times New Roman" w:cs="Times New Roman"/>
        </w:rPr>
        <w:t>v</w:t>
      </w:r>
      <w:proofErr w:type="spellEnd"/>
      <w:r w:rsidRPr="002A6358">
        <w:rPr>
          <w:rFonts w:ascii="Times New Roman" w:eastAsiaTheme="minorHAnsi" w:hAnsi="Times New Roman" w:cs="Times New Roman"/>
        </w:rPr>
        <w:t xml:space="preserve">) </w:t>
      </w:r>
      <w:r w:rsidRPr="002A6358">
        <w:rPr>
          <w:rFonts w:ascii="Times New Roman" w:eastAsiaTheme="minorHAnsi" w:hAnsi="Times New Roman" w:cs="Times New Roman"/>
          <w:vertAlign w:val="superscript"/>
        </w:rPr>
        <w:t>2</w:t>
      </w:r>
      <w:r w:rsidRPr="002A6358">
        <w:rPr>
          <w:rFonts w:ascii="Times New Roman" w:eastAsiaTheme="minorHAnsi" w:hAnsi="Times New Roman" w:cs="Times New Roman"/>
        </w:rPr>
        <w:t xml:space="preserve"> versus</w:t>
      </w:r>
      <w:r w:rsidRPr="002A6358">
        <w:rPr>
          <w:rFonts w:ascii="Times New Roman" w:eastAsiaTheme="minorHAnsi" w:hAnsi="Times New Roman" w:cs="Times New Roman"/>
          <w:i/>
          <w:iCs/>
        </w:rPr>
        <w:t xml:space="preserve"> </w:t>
      </w:r>
      <w:proofErr w:type="spellStart"/>
      <w:r w:rsidRPr="002A6358">
        <w:rPr>
          <w:rFonts w:ascii="Times New Roman" w:eastAsiaTheme="minorHAnsi" w:hAnsi="Times New Roman" w:cs="Times New Roman"/>
          <w:i/>
          <w:iCs/>
        </w:rPr>
        <w:t>hv</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 xml:space="preserve">for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thin</w:t>
      </w:r>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films. The plot of </w:t>
      </w:r>
      <w:r w:rsidRPr="002A6358">
        <w:rPr>
          <w:rFonts w:ascii="Times New Roman" w:eastAsiaTheme="minorHAnsi" w:hAnsi="Times New Roman" w:cs="Times New Roman"/>
          <w:i/>
          <w:iCs/>
        </w:rPr>
        <w:t>(</w:t>
      </w:r>
      <w:proofErr w:type="spellStart"/>
      <w:r w:rsidRPr="002A6358">
        <w:rPr>
          <w:rFonts w:ascii="Times New Roman" w:eastAsiaTheme="minorHAnsi" w:hAnsi="Times New Roman" w:cs="Times New Roman"/>
          <w:i/>
          <w:iCs/>
        </w:rPr>
        <w:t>αhν</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i/>
          <w:iCs/>
          <w:vertAlign w:val="superscript"/>
        </w:rPr>
        <w:t>2</w:t>
      </w:r>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 xml:space="preserve">versus </w:t>
      </w:r>
      <w:proofErr w:type="spellStart"/>
      <w:r w:rsidRPr="002A6358">
        <w:rPr>
          <w:rFonts w:ascii="Times New Roman" w:eastAsiaTheme="minorHAnsi" w:hAnsi="Times New Roman" w:cs="Times New Roman"/>
          <w:i/>
          <w:iCs/>
        </w:rPr>
        <w:t>hν</w:t>
      </w:r>
      <w:proofErr w:type="spellEnd"/>
      <w:r w:rsidRPr="002A6358">
        <w:rPr>
          <w:rFonts w:ascii="Times New Roman" w:eastAsiaTheme="minorHAnsi" w:hAnsi="Times New Roman" w:cs="Times New Roman"/>
          <w:i/>
          <w:iCs/>
        </w:rPr>
        <w:t xml:space="preserve"> </w:t>
      </w:r>
      <w:r w:rsidRPr="002A6358">
        <w:rPr>
          <w:rFonts w:ascii="Times New Roman" w:eastAsiaTheme="minorHAnsi" w:hAnsi="Times New Roman" w:cs="Times New Roman"/>
        </w:rPr>
        <w:t>has direct transition with direct band gap energies.</w:t>
      </w:r>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 xml:space="preserve">The observed trend at absorption edge towards lower photon energies for the increasing film thickness could be attributed to the change in the grain size and the </w:t>
      </w:r>
      <w:proofErr w:type="spellStart"/>
      <w:r w:rsidRPr="002A6358">
        <w:rPr>
          <w:rFonts w:ascii="Times New Roman" w:eastAsiaTheme="minorHAnsi" w:hAnsi="Times New Roman" w:cs="Times New Roman"/>
        </w:rPr>
        <w:t>stoichiometry</w:t>
      </w:r>
      <w:proofErr w:type="spellEnd"/>
      <w:r w:rsidRPr="002A6358">
        <w:rPr>
          <w:rFonts w:ascii="Times New Roman" w:eastAsiaTheme="minorHAnsi" w:hAnsi="Times New Roman" w:cs="Times New Roman"/>
        </w:rPr>
        <w:t xml:space="preserve">. The straight line portion is extrapolated to cut the x-axis, which gives the energy gap. All graphs show straight line portions supporting the interpretation of direct band gap for all the films. The estimated band gap values were obtained near about 1.6 to 2.2 </w:t>
      </w:r>
      <w:proofErr w:type="spellStart"/>
      <w:r w:rsidRPr="002A6358">
        <w:rPr>
          <w:rFonts w:ascii="Times New Roman" w:eastAsiaTheme="minorHAnsi" w:hAnsi="Times New Roman" w:cs="Times New Roman"/>
        </w:rPr>
        <w:t>eV</w:t>
      </w:r>
      <w:proofErr w:type="spellEnd"/>
      <w:r w:rsidRPr="002A6358">
        <w:rPr>
          <w:rFonts w:ascii="Times New Roman" w:eastAsiaTheme="minorHAnsi" w:hAnsi="Times New Roman" w:cs="Times New Roman"/>
        </w:rPr>
        <w:t xml:space="preserve"> which is in good agreement with the earlier investigation of </w:t>
      </w:r>
      <w:proofErr w:type="spellStart"/>
      <w:r w:rsidRPr="002A6358">
        <w:rPr>
          <w:rFonts w:ascii="Times New Roman" w:eastAsiaTheme="minorHAnsi" w:hAnsi="Times New Roman" w:cs="Times New Roman"/>
        </w:rPr>
        <w:t>CdTe</w:t>
      </w:r>
      <w:proofErr w:type="spellEnd"/>
      <w:r w:rsidR="00A6331E" w:rsidRPr="002A6358">
        <w:rPr>
          <w:rFonts w:ascii="Times New Roman" w:eastAsiaTheme="minorHAnsi" w:hAnsi="Times New Roman" w:cs="Times New Roman"/>
        </w:rPr>
        <w:t xml:space="preserve"> </w:t>
      </w:r>
      <w:r w:rsidRPr="002A6358">
        <w:rPr>
          <w:rFonts w:ascii="Times New Roman" w:eastAsiaTheme="minorHAnsi" w:hAnsi="Times New Roman" w:cs="Times New Roman"/>
        </w:rPr>
        <w:t>[</w:t>
      </w:r>
      <w:r w:rsidR="00606957" w:rsidRPr="002A6358">
        <w:rPr>
          <w:rFonts w:ascii="Times New Roman" w:eastAsiaTheme="minorHAnsi" w:hAnsi="Times New Roman" w:cs="Times New Roman"/>
        </w:rPr>
        <w:t>19</w:t>
      </w:r>
      <w:r w:rsidRPr="002A6358">
        <w:rPr>
          <w:rFonts w:ascii="Times New Roman" w:eastAsiaTheme="minorHAnsi" w:hAnsi="Times New Roman" w:cs="Times New Roman"/>
        </w:rPr>
        <w:t>-2</w:t>
      </w:r>
      <w:r w:rsidR="00606957" w:rsidRPr="002A6358">
        <w:rPr>
          <w:rFonts w:ascii="Times New Roman" w:eastAsiaTheme="minorHAnsi" w:hAnsi="Times New Roman" w:cs="Times New Roman"/>
        </w:rPr>
        <w:t>1</w:t>
      </w:r>
      <w:r w:rsidRPr="002A6358">
        <w:rPr>
          <w:rFonts w:ascii="Times New Roman" w:eastAsiaTheme="minorHAnsi" w:hAnsi="Times New Roman" w:cs="Times New Roman"/>
        </w:rPr>
        <w:t xml:space="preserve">]. Hence the </w:t>
      </w:r>
      <w:proofErr w:type="spellStart"/>
      <w:r w:rsidRPr="002A6358">
        <w:rPr>
          <w:rFonts w:ascii="Times New Roman" w:eastAsiaTheme="minorHAnsi" w:hAnsi="Times New Roman" w:cs="Times New Roman"/>
        </w:rPr>
        <w:t>CdTe</w:t>
      </w:r>
      <w:proofErr w:type="spellEnd"/>
      <w:r w:rsidRPr="002A6358">
        <w:rPr>
          <w:rFonts w:ascii="Times New Roman" w:eastAsiaTheme="minorHAnsi" w:hAnsi="Times New Roman" w:cs="Times New Roman"/>
        </w:rPr>
        <w:t xml:space="preserve"> can be used in development of efficient photovoltaic applications.</w:t>
      </w:r>
    </w:p>
    <w:p w:rsidR="00975168" w:rsidRPr="002A6358" w:rsidRDefault="00975168" w:rsidP="002A6358">
      <w:pPr>
        <w:autoSpaceDE w:val="0"/>
        <w:autoSpaceDN w:val="0"/>
        <w:adjustRightInd w:val="0"/>
        <w:spacing w:after="0"/>
        <w:jc w:val="both"/>
        <w:rPr>
          <w:rFonts w:ascii="Times New Roman" w:eastAsiaTheme="minorHAnsi" w:hAnsi="Times New Roman" w:cs="Times New Roman"/>
        </w:rPr>
      </w:pPr>
    </w:p>
    <w:p w:rsidR="001A76A7" w:rsidRPr="002A6358" w:rsidRDefault="00975168"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noProof/>
        </w:rPr>
        <w:drawing>
          <wp:inline distT="0" distB="0" distL="0" distR="0">
            <wp:extent cx="4093105" cy="2098363"/>
            <wp:effectExtent l="19050" t="0" r="26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093006" cy="2098312"/>
                    </a:xfrm>
                    <a:prstGeom prst="rect">
                      <a:avLst/>
                    </a:prstGeom>
                    <a:noFill/>
                    <a:ln w="9525">
                      <a:noFill/>
                      <a:miter lim="800000"/>
                      <a:headEnd/>
                      <a:tailEnd/>
                    </a:ln>
                  </pic:spPr>
                </pic:pic>
              </a:graphicData>
            </a:graphic>
          </wp:inline>
        </w:drawing>
      </w:r>
    </w:p>
    <w:p w:rsidR="001A76A7" w:rsidRPr="002A6358" w:rsidRDefault="00975168" w:rsidP="002A6358">
      <w:pPr>
        <w:autoSpaceDE w:val="0"/>
        <w:autoSpaceDN w:val="0"/>
        <w:adjustRightInd w:val="0"/>
        <w:spacing w:after="0"/>
        <w:jc w:val="both"/>
        <w:rPr>
          <w:rFonts w:ascii="Times New Roman" w:eastAsiaTheme="minorHAnsi" w:hAnsi="Times New Roman" w:cs="Times New Roman"/>
          <w:bCs/>
        </w:rPr>
      </w:pPr>
      <w:r w:rsidRPr="002A6358">
        <w:rPr>
          <w:rFonts w:ascii="Times New Roman" w:eastAsiaTheme="minorHAnsi" w:hAnsi="Times New Roman" w:cs="Times New Roman"/>
          <w:b/>
          <w:bCs/>
        </w:rPr>
        <w:t xml:space="preserve">                           </w:t>
      </w:r>
      <w:r w:rsidR="00C51BBF" w:rsidRPr="002A6358">
        <w:rPr>
          <w:rFonts w:ascii="Times New Roman" w:eastAsiaTheme="minorHAnsi" w:hAnsi="Times New Roman" w:cs="Times New Roman"/>
          <w:b/>
          <w:bCs/>
        </w:rPr>
        <w:t xml:space="preserve">                     </w:t>
      </w:r>
      <w:r w:rsidRPr="002A6358">
        <w:rPr>
          <w:rFonts w:ascii="Times New Roman" w:eastAsiaTheme="minorHAnsi" w:hAnsi="Times New Roman" w:cs="Times New Roman"/>
          <w:b/>
          <w:bCs/>
        </w:rPr>
        <w:t xml:space="preserve">  Figure</w:t>
      </w:r>
      <w:r w:rsidR="001A76A7" w:rsidRPr="002A6358">
        <w:rPr>
          <w:rFonts w:ascii="Times New Roman" w:eastAsiaTheme="minorHAnsi" w:hAnsi="Times New Roman" w:cs="Times New Roman"/>
          <w:b/>
          <w:bCs/>
        </w:rPr>
        <w:t>3:</w:t>
      </w:r>
      <w:r w:rsidR="001A76A7" w:rsidRPr="002A6358">
        <w:rPr>
          <w:rFonts w:ascii="Times New Roman" w:eastAsiaTheme="minorHAnsi" w:hAnsi="Times New Roman" w:cs="Times New Roman"/>
          <w:bCs/>
        </w:rPr>
        <w:t xml:space="preserve"> The transmission spectra </w:t>
      </w:r>
    </w:p>
    <w:p w:rsidR="002753C9" w:rsidRPr="002A6358" w:rsidRDefault="00C51BBF"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lastRenderedPageBreak/>
        <w:t xml:space="preserve">                            </w:t>
      </w:r>
      <w:r w:rsidR="0077330A" w:rsidRPr="002A6358">
        <w:rPr>
          <w:rFonts w:ascii="Times New Roman" w:eastAsiaTheme="minorHAnsi" w:hAnsi="Times New Roman" w:cs="Times New Roman"/>
          <w:b/>
          <w:bCs/>
          <w:noProof/>
        </w:rPr>
        <w:drawing>
          <wp:inline distT="0" distB="0" distL="0" distR="0">
            <wp:extent cx="4197861" cy="2061364"/>
            <wp:effectExtent l="19050" t="0" r="0" b="0"/>
            <wp:docPr id="6" name="Picture 2" descr="C:\Users\IQAC\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QAC\Desktop\2.png"/>
                    <pic:cNvPicPr>
                      <a:picLocks noChangeAspect="1" noChangeArrowheads="1"/>
                    </pic:cNvPicPr>
                  </pic:nvPicPr>
                  <pic:blipFill>
                    <a:blip r:embed="rId7"/>
                    <a:srcRect/>
                    <a:stretch>
                      <a:fillRect/>
                    </a:stretch>
                  </pic:blipFill>
                  <pic:spPr bwMode="auto">
                    <a:xfrm>
                      <a:off x="0" y="0"/>
                      <a:ext cx="4201160" cy="2062984"/>
                    </a:xfrm>
                    <a:prstGeom prst="rect">
                      <a:avLst/>
                    </a:prstGeom>
                    <a:noFill/>
                    <a:ln w="9525">
                      <a:noFill/>
                      <a:miter lim="800000"/>
                      <a:headEnd/>
                      <a:tailEnd/>
                    </a:ln>
                  </pic:spPr>
                </pic:pic>
              </a:graphicData>
            </a:graphic>
          </wp:inline>
        </w:drawing>
      </w:r>
    </w:p>
    <w:p w:rsidR="001A76A7" w:rsidRPr="002A6358" w:rsidRDefault="0077330A" w:rsidP="002A6358">
      <w:pPr>
        <w:autoSpaceDE w:val="0"/>
        <w:autoSpaceDN w:val="0"/>
        <w:adjustRightInd w:val="0"/>
        <w:spacing w:after="0"/>
        <w:jc w:val="both"/>
        <w:rPr>
          <w:rFonts w:ascii="Times New Roman" w:eastAsiaTheme="minorHAnsi" w:hAnsi="Times New Roman" w:cs="Times New Roman"/>
          <w:bCs/>
        </w:rPr>
      </w:pPr>
      <w:r w:rsidRPr="002A6358">
        <w:rPr>
          <w:rFonts w:ascii="Times New Roman" w:eastAsiaTheme="minorHAnsi" w:hAnsi="Times New Roman" w:cs="Times New Roman"/>
          <w:b/>
          <w:bCs/>
        </w:rPr>
        <w:t xml:space="preserve">                     </w:t>
      </w:r>
      <w:r w:rsidR="00C51BBF" w:rsidRPr="002A6358">
        <w:rPr>
          <w:rFonts w:ascii="Times New Roman" w:eastAsiaTheme="minorHAnsi" w:hAnsi="Times New Roman" w:cs="Times New Roman"/>
          <w:b/>
          <w:bCs/>
        </w:rPr>
        <w:t xml:space="preserve">                  Figure </w:t>
      </w:r>
      <w:r w:rsidR="001A76A7" w:rsidRPr="002A6358">
        <w:rPr>
          <w:rFonts w:ascii="Times New Roman" w:eastAsiaTheme="minorHAnsi" w:hAnsi="Times New Roman" w:cs="Times New Roman"/>
          <w:b/>
          <w:bCs/>
        </w:rPr>
        <w:t xml:space="preserve">4: </w:t>
      </w:r>
      <w:r w:rsidR="001A76A7" w:rsidRPr="002A6358">
        <w:rPr>
          <w:rFonts w:ascii="Times New Roman" w:eastAsiaTheme="minorHAnsi" w:hAnsi="Times New Roman" w:cs="Times New Roman"/>
          <w:bCs/>
        </w:rPr>
        <w:t>plot of (</w:t>
      </w:r>
      <w:proofErr w:type="spellStart"/>
      <w:r w:rsidR="001A76A7" w:rsidRPr="002A6358">
        <w:rPr>
          <w:rFonts w:ascii="Times New Roman" w:eastAsiaTheme="minorHAnsi" w:hAnsi="Times New Roman" w:cs="Times New Roman"/>
          <w:bCs/>
        </w:rPr>
        <w:t>αhν</w:t>
      </w:r>
      <w:proofErr w:type="spellEnd"/>
      <w:proofErr w:type="gramStart"/>
      <w:r w:rsidR="001A76A7" w:rsidRPr="002A6358">
        <w:rPr>
          <w:rFonts w:ascii="Times New Roman" w:eastAsiaTheme="minorHAnsi" w:hAnsi="Times New Roman" w:cs="Times New Roman"/>
          <w:bCs/>
        </w:rPr>
        <w:t>)</w:t>
      </w:r>
      <w:r w:rsidR="001A76A7" w:rsidRPr="002A6358">
        <w:rPr>
          <w:rFonts w:ascii="Times New Roman" w:eastAsiaTheme="minorHAnsi" w:hAnsi="Times New Roman" w:cs="Times New Roman"/>
          <w:bCs/>
          <w:vertAlign w:val="superscript"/>
        </w:rPr>
        <w:t>2</w:t>
      </w:r>
      <w:proofErr w:type="gramEnd"/>
      <w:r w:rsidR="001A76A7" w:rsidRPr="002A6358">
        <w:rPr>
          <w:rFonts w:ascii="Times New Roman" w:eastAsiaTheme="minorHAnsi" w:hAnsi="Times New Roman" w:cs="Times New Roman"/>
          <w:bCs/>
        </w:rPr>
        <w:t xml:space="preserve"> Verses </w:t>
      </w:r>
      <w:proofErr w:type="spellStart"/>
      <w:r w:rsidR="001A76A7" w:rsidRPr="002A6358">
        <w:rPr>
          <w:rFonts w:ascii="Times New Roman" w:eastAsiaTheme="minorHAnsi" w:hAnsi="Times New Roman" w:cs="Times New Roman"/>
          <w:bCs/>
        </w:rPr>
        <w:t>hν</w:t>
      </w:r>
      <w:proofErr w:type="spellEnd"/>
      <w:r w:rsidR="001A76A7" w:rsidRPr="002A6358">
        <w:rPr>
          <w:rFonts w:ascii="Times New Roman" w:eastAsiaTheme="minorHAnsi" w:hAnsi="Times New Roman" w:cs="Times New Roman"/>
          <w:bCs/>
        </w:rPr>
        <w:t xml:space="preserve"> of </w:t>
      </w:r>
      <w:proofErr w:type="spellStart"/>
      <w:r w:rsidR="001A76A7" w:rsidRPr="002A6358">
        <w:rPr>
          <w:rFonts w:ascii="Times New Roman" w:eastAsiaTheme="minorHAnsi" w:hAnsi="Times New Roman" w:cs="Times New Roman"/>
          <w:bCs/>
        </w:rPr>
        <w:t>CdTe</w:t>
      </w:r>
      <w:proofErr w:type="spellEnd"/>
      <w:r w:rsidR="001A76A7" w:rsidRPr="002A6358">
        <w:rPr>
          <w:rFonts w:ascii="Times New Roman" w:eastAsiaTheme="minorHAnsi" w:hAnsi="Times New Roman" w:cs="Times New Roman"/>
          <w:bCs/>
        </w:rPr>
        <w:t xml:space="preserve"> Thin Film</w:t>
      </w:r>
    </w:p>
    <w:p w:rsidR="001A76A7" w:rsidRPr="00A04E7F" w:rsidRDefault="00DE3B3A" w:rsidP="002A6358">
      <w:pPr>
        <w:autoSpaceDE w:val="0"/>
        <w:autoSpaceDN w:val="0"/>
        <w:adjustRightInd w:val="0"/>
        <w:spacing w:after="0"/>
        <w:jc w:val="both"/>
        <w:rPr>
          <w:rFonts w:ascii="Times New Roman" w:eastAsiaTheme="minorHAnsi" w:hAnsi="Times New Roman" w:cs="Times New Roman"/>
          <w:b/>
          <w:bCs/>
        </w:rPr>
      </w:pPr>
      <w:r w:rsidRPr="00A04E7F">
        <w:rPr>
          <w:rFonts w:ascii="Times New Roman" w:eastAsiaTheme="minorHAnsi" w:hAnsi="Times New Roman" w:cs="Times New Roman"/>
          <w:b/>
          <w:bCs/>
        </w:rPr>
        <w:t xml:space="preserve">3.3 </w:t>
      </w:r>
      <w:r w:rsidR="003635E9" w:rsidRPr="00A04E7F">
        <w:rPr>
          <w:rFonts w:ascii="Times New Roman" w:eastAsiaTheme="minorHAnsi" w:hAnsi="Times New Roman" w:cs="Times New Roman"/>
          <w:b/>
          <w:bCs/>
        </w:rPr>
        <w:t>E</w:t>
      </w:r>
      <w:r w:rsidR="00342248" w:rsidRPr="00A04E7F">
        <w:rPr>
          <w:rFonts w:ascii="Times New Roman" w:eastAsiaTheme="minorHAnsi" w:hAnsi="Times New Roman" w:cs="Times New Roman"/>
          <w:b/>
          <w:bCs/>
        </w:rPr>
        <w:t>lectrical</w:t>
      </w:r>
      <w:r w:rsidR="003635E9" w:rsidRPr="00A04E7F">
        <w:rPr>
          <w:rFonts w:ascii="Times New Roman" w:eastAsiaTheme="minorHAnsi" w:hAnsi="Times New Roman" w:cs="Times New Roman"/>
          <w:b/>
          <w:bCs/>
        </w:rPr>
        <w:t xml:space="preserve"> P</w:t>
      </w:r>
      <w:r w:rsidR="00342248" w:rsidRPr="00A04E7F">
        <w:rPr>
          <w:rFonts w:ascii="Times New Roman" w:eastAsiaTheme="minorHAnsi" w:hAnsi="Times New Roman" w:cs="Times New Roman"/>
          <w:b/>
          <w:bCs/>
        </w:rPr>
        <w:t>roperties</w:t>
      </w:r>
    </w:p>
    <w:p w:rsidR="00DE3B3A" w:rsidRPr="002A6358" w:rsidRDefault="00DE3B3A"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b/>
          <w:bCs/>
        </w:rPr>
        <w:t xml:space="preserve">3.3.1 Resistivity Measurement of </w:t>
      </w:r>
      <w:proofErr w:type="spellStart"/>
      <w:r w:rsidRPr="002A6358">
        <w:rPr>
          <w:rFonts w:ascii="Times New Roman" w:eastAsiaTheme="minorHAnsi" w:hAnsi="Times New Roman" w:cs="Times New Roman"/>
          <w:b/>
          <w:bCs/>
        </w:rPr>
        <w:t>CdTe</w:t>
      </w:r>
      <w:proofErr w:type="spellEnd"/>
      <w:r w:rsidRPr="002A6358">
        <w:rPr>
          <w:rFonts w:ascii="Times New Roman" w:eastAsiaTheme="minorHAnsi" w:hAnsi="Times New Roman" w:cs="Times New Roman"/>
          <w:b/>
          <w:bCs/>
        </w:rPr>
        <w:t xml:space="preserve"> Thin Films by Four Probe Method</w:t>
      </w:r>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sz w:val="22"/>
          <w:szCs w:val="22"/>
        </w:rPr>
        <w:t xml:space="preserve">The resistivity of </w:t>
      </w:r>
      <w:proofErr w:type="spellStart"/>
      <w:r w:rsidRPr="002A6358">
        <w:rPr>
          <w:rFonts w:ascii="Times New Roman" w:hAnsi="Times New Roman" w:cs="Times New Roman"/>
          <w:sz w:val="22"/>
          <w:szCs w:val="22"/>
        </w:rPr>
        <w:t>CdTe</w:t>
      </w:r>
      <w:proofErr w:type="spellEnd"/>
      <w:r w:rsidRPr="002A6358">
        <w:rPr>
          <w:rFonts w:ascii="Times New Roman" w:hAnsi="Times New Roman" w:cs="Times New Roman"/>
          <w:sz w:val="22"/>
          <w:szCs w:val="22"/>
        </w:rPr>
        <w:t xml:space="preserve"> thin films of different thicknesses 1000 -3000 Å was measured by four-probe set up. Resistivity for all samples was measured at room temperature. The graphical representation of probe voltage verses probe current for different thickness is as shown in Fig.5</w:t>
      </w:r>
      <w:r w:rsidR="00A6331E" w:rsidRPr="002A6358">
        <w:rPr>
          <w:rFonts w:ascii="Times New Roman" w:hAnsi="Times New Roman" w:cs="Times New Roman"/>
          <w:sz w:val="22"/>
          <w:szCs w:val="22"/>
        </w:rPr>
        <w:t xml:space="preserve"> </w:t>
      </w:r>
      <w:r w:rsidRPr="002A6358">
        <w:rPr>
          <w:rFonts w:ascii="Times New Roman" w:hAnsi="Times New Roman" w:cs="Times New Roman"/>
          <w:sz w:val="22"/>
          <w:szCs w:val="22"/>
        </w:rPr>
        <w:t xml:space="preserve">(a).The plot of resistivity as a function of thickness indicates that the resistivity of films increases as thickness increases. </w:t>
      </w:r>
      <w:r w:rsidRPr="002A6358">
        <w:rPr>
          <w:rFonts w:ascii="Times New Roman" w:hAnsi="Times New Roman" w:cs="Times New Roman"/>
          <w:bCs/>
          <w:iCs/>
          <w:sz w:val="22"/>
          <w:szCs w:val="22"/>
        </w:rPr>
        <w:t xml:space="preserve">The plots of ρ against 1/d and </w:t>
      </w:r>
      <w:proofErr w:type="spellStart"/>
      <w:r w:rsidRPr="002A6358">
        <w:rPr>
          <w:rFonts w:ascii="Times New Roman" w:hAnsi="Times New Roman" w:cs="Times New Roman"/>
          <w:bCs/>
          <w:iCs/>
          <w:sz w:val="22"/>
          <w:szCs w:val="22"/>
        </w:rPr>
        <w:t>ρd</w:t>
      </w:r>
      <w:proofErr w:type="spellEnd"/>
      <w:r w:rsidRPr="002A6358">
        <w:rPr>
          <w:rFonts w:ascii="Times New Roman" w:hAnsi="Times New Roman" w:cs="Times New Roman"/>
          <w:bCs/>
          <w:iCs/>
          <w:sz w:val="22"/>
          <w:szCs w:val="22"/>
        </w:rPr>
        <w:t xml:space="preserve"> against d, which represent straight line graph following </w:t>
      </w:r>
      <w:proofErr w:type="spellStart"/>
      <w:r w:rsidRPr="002A6358">
        <w:rPr>
          <w:rFonts w:ascii="Times New Roman" w:hAnsi="Times New Roman" w:cs="Times New Roman"/>
          <w:bCs/>
          <w:iCs/>
          <w:sz w:val="22"/>
          <w:szCs w:val="22"/>
        </w:rPr>
        <w:t>Sondheimer</w:t>
      </w:r>
      <w:proofErr w:type="spellEnd"/>
      <w:r w:rsidRPr="002A6358">
        <w:rPr>
          <w:rFonts w:ascii="Times New Roman" w:hAnsi="Times New Roman" w:cs="Times New Roman"/>
          <w:bCs/>
          <w:iCs/>
          <w:sz w:val="22"/>
          <w:szCs w:val="22"/>
        </w:rPr>
        <w:t xml:space="preserve"> relations,</w:t>
      </w:r>
    </w:p>
    <w:p w:rsidR="0045522E" w:rsidRPr="002A6358" w:rsidRDefault="0045522E" w:rsidP="002A6358">
      <w:pPr>
        <w:pStyle w:val="Default"/>
        <w:spacing w:line="276" w:lineRule="auto"/>
        <w:jc w:val="both"/>
        <w:rPr>
          <w:rFonts w:ascii="Times New Roman" w:hAnsi="Times New Roman" w:cs="Times New Roman"/>
          <w:bCs/>
          <w:iCs/>
          <w:sz w:val="22"/>
          <w:szCs w:val="22"/>
        </w:rPr>
      </w:pPr>
      <m:oMathPara>
        <m:oMath>
          <m:r>
            <w:rPr>
              <w:rFonts w:ascii="Cambria Math" w:hAnsi="Cambria Math" w:cs="Times New Roman"/>
              <w:sz w:val="22"/>
              <w:szCs w:val="22"/>
            </w:rPr>
            <m:t>ρ</m:t>
          </m:r>
          <m:r>
            <w:rPr>
              <w:rFonts w:ascii="Cambria Math" w:hAnsi="Times New Roman" w:cs="Times New Roman"/>
              <w:sz w:val="22"/>
              <w:szCs w:val="22"/>
            </w:rPr>
            <m:t xml:space="preserve">= </m:t>
          </m:r>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d>
            <m:dPr>
              <m:begChr m:val="["/>
              <m:endChr m:val="]"/>
              <m:ctrlPr>
                <w:rPr>
                  <w:rFonts w:ascii="Cambria Math" w:eastAsia="Calibri" w:hAnsi="Times New Roman" w:cs="Times New Roman"/>
                  <w:i/>
                  <w:sz w:val="22"/>
                  <w:szCs w:val="22"/>
                </w:rPr>
              </m:ctrlPr>
            </m:dPr>
            <m:e>
              <m:r>
                <w:rPr>
                  <w:rFonts w:ascii="Cambria Math" w:hAnsi="Cambria Math" w:cs="Times New Roman"/>
                  <w:sz w:val="22"/>
                  <w:szCs w:val="22"/>
                </w:rPr>
                <m:t>d</m:t>
              </m:r>
              <m:r>
                <w:rPr>
                  <w:rFonts w:ascii="Cambria Math" w:hAnsi="Times New Roman" w:cs="Times New Roman"/>
                  <w:sz w:val="22"/>
                  <w:szCs w:val="22"/>
                </w:rPr>
                <m:t xml:space="preserve">+ </m:t>
              </m:r>
              <m:f>
                <m:fPr>
                  <m:ctrlPr>
                    <w:rPr>
                      <w:rFonts w:ascii="Cambria Math" w:eastAsia="Calibri" w:hAnsi="Times New Roman" w:cs="Times New Roman"/>
                      <w:i/>
                      <w:sz w:val="22"/>
                      <w:szCs w:val="22"/>
                    </w:rPr>
                  </m:ctrlPr>
                </m:fPr>
                <m:num>
                  <m:r>
                    <w:rPr>
                      <w:rFonts w:ascii="Cambria Math" w:hAnsi="Times New Roman" w:cs="Times New Roman"/>
                      <w:sz w:val="22"/>
                      <w:szCs w:val="22"/>
                    </w:rPr>
                    <m:t xml:space="preserve">3 </m:t>
                  </m:r>
                  <m:r>
                    <w:rPr>
                      <w:rFonts w:ascii="Cambria Math" w:hAnsi="Cambria Math" w:cs="Times New Roman"/>
                      <w:sz w:val="22"/>
                      <w:szCs w:val="22"/>
                    </w:rPr>
                    <m:t>λ</m:t>
                  </m:r>
                </m:num>
                <m:den>
                  <m:r>
                    <w:rPr>
                      <w:rFonts w:ascii="Cambria Math" w:hAnsi="Times New Roman" w:cs="Times New Roman"/>
                      <w:sz w:val="22"/>
                      <w:szCs w:val="22"/>
                    </w:rPr>
                    <m:t>8</m:t>
                  </m:r>
                </m:den>
              </m:f>
              <m:r>
                <w:rPr>
                  <w:rFonts w:ascii="Cambria Math" w:hAnsi="Times New Roman" w:cs="Times New Roman"/>
                  <w:sz w:val="22"/>
                  <w:szCs w:val="22"/>
                </w:rPr>
                <m:t>(1</m:t>
              </m:r>
              <m:r>
                <w:rPr>
                  <w:rFonts w:ascii="Times New Roman" w:hAnsi="Times New Roman" w:cs="Times New Roman"/>
                  <w:sz w:val="22"/>
                  <w:szCs w:val="22"/>
                </w:rPr>
                <m:t>-</m:t>
              </m:r>
              <m:r>
                <w:rPr>
                  <w:rFonts w:ascii="Cambria Math" w:hAnsi="Cambria Math" w:cs="Times New Roman"/>
                  <w:sz w:val="22"/>
                  <w:szCs w:val="22"/>
                </w:rPr>
                <m:t>p</m:t>
              </m:r>
              <m:r>
                <w:rPr>
                  <w:rFonts w:ascii="Cambria Math" w:hAnsi="Times New Roman" w:cs="Times New Roman"/>
                  <w:sz w:val="22"/>
                  <w:szCs w:val="22"/>
                </w:rPr>
                <m:t>)</m:t>
              </m:r>
            </m:e>
          </m:d>
        </m:oMath>
      </m:oMathPara>
    </w:p>
    <w:p w:rsidR="0045522E" w:rsidRPr="002A6358" w:rsidRDefault="0045522E" w:rsidP="002A6358">
      <w:pPr>
        <w:pStyle w:val="Default"/>
        <w:spacing w:line="276" w:lineRule="auto"/>
        <w:jc w:val="both"/>
        <w:rPr>
          <w:rFonts w:ascii="Times New Roman" w:hAnsi="Times New Roman" w:cs="Times New Roman"/>
          <w:bCs/>
          <w:iCs/>
          <w:sz w:val="22"/>
          <w:szCs w:val="22"/>
        </w:rPr>
      </w:pPr>
      <m:oMathPara>
        <m:oMath>
          <m:r>
            <w:rPr>
              <w:rFonts w:ascii="Cambria Math" w:hAnsi="Cambria Math" w:cs="Times New Roman"/>
              <w:sz w:val="22"/>
              <w:szCs w:val="22"/>
            </w:rPr>
            <m:t>ρ</m:t>
          </m:r>
          <m:r>
            <w:rPr>
              <w:rFonts w:ascii="Cambria Math" w:hAnsi="Times New Roman" w:cs="Times New Roman"/>
              <w:sz w:val="22"/>
              <w:szCs w:val="22"/>
            </w:rPr>
            <m:t xml:space="preserve">= </m:t>
          </m:r>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d>
            <m:dPr>
              <m:begChr m:val="["/>
              <m:endChr m:val="]"/>
              <m:ctrlPr>
                <w:rPr>
                  <w:rFonts w:ascii="Cambria Math" w:eastAsia="Calibri" w:hAnsi="Times New Roman" w:cs="Times New Roman"/>
                  <w:i/>
                  <w:sz w:val="22"/>
                  <w:szCs w:val="22"/>
                </w:rPr>
              </m:ctrlPr>
            </m:dPr>
            <m:e>
              <m:r>
                <w:rPr>
                  <w:rFonts w:ascii="Cambria Math" w:hAnsi="Times New Roman" w:cs="Times New Roman"/>
                  <w:sz w:val="22"/>
                  <w:szCs w:val="22"/>
                </w:rPr>
                <m:t xml:space="preserve">1+ </m:t>
              </m:r>
              <m:f>
                <m:fPr>
                  <m:ctrlPr>
                    <w:rPr>
                      <w:rFonts w:ascii="Cambria Math" w:eastAsia="Calibri" w:hAnsi="Times New Roman" w:cs="Times New Roman"/>
                      <w:i/>
                      <w:sz w:val="22"/>
                      <w:szCs w:val="22"/>
                    </w:rPr>
                  </m:ctrlPr>
                </m:fPr>
                <m:num>
                  <m:r>
                    <w:rPr>
                      <w:rFonts w:ascii="Cambria Math" w:hAnsi="Times New Roman" w:cs="Times New Roman"/>
                      <w:sz w:val="22"/>
                      <w:szCs w:val="22"/>
                    </w:rPr>
                    <m:t xml:space="preserve">3 </m:t>
                  </m:r>
                  <m:r>
                    <w:rPr>
                      <w:rFonts w:ascii="Cambria Math" w:hAnsi="Cambria Math" w:cs="Times New Roman"/>
                      <w:sz w:val="22"/>
                      <w:szCs w:val="22"/>
                    </w:rPr>
                    <m:t>λ</m:t>
                  </m:r>
                </m:num>
                <m:den>
                  <m:r>
                    <w:rPr>
                      <w:rFonts w:ascii="Cambria Math" w:hAnsi="Times New Roman" w:cs="Times New Roman"/>
                      <w:sz w:val="22"/>
                      <w:szCs w:val="22"/>
                    </w:rPr>
                    <m:t xml:space="preserve">8 </m:t>
                  </m:r>
                  <m:r>
                    <w:rPr>
                      <w:rFonts w:ascii="Cambria Math" w:hAnsi="Cambria Math" w:cs="Times New Roman"/>
                      <w:sz w:val="22"/>
                      <w:szCs w:val="22"/>
                    </w:rPr>
                    <m:t>d</m:t>
                  </m:r>
                </m:den>
              </m:f>
              <m:r>
                <w:rPr>
                  <w:rFonts w:ascii="Cambria Math" w:hAnsi="Times New Roman" w:cs="Times New Roman"/>
                  <w:sz w:val="22"/>
                  <w:szCs w:val="22"/>
                </w:rPr>
                <m:t>(1</m:t>
              </m:r>
              <m:r>
                <w:rPr>
                  <w:rFonts w:ascii="Times New Roman" w:hAnsi="Times New Roman" w:cs="Times New Roman"/>
                  <w:sz w:val="22"/>
                  <w:szCs w:val="22"/>
                </w:rPr>
                <m:t>-</m:t>
              </m:r>
              <m:r>
                <w:rPr>
                  <w:rFonts w:ascii="Cambria Math" w:hAnsi="Cambria Math" w:cs="Times New Roman"/>
                  <w:sz w:val="22"/>
                  <w:szCs w:val="22"/>
                </w:rPr>
                <m:t>p</m:t>
              </m:r>
              <m:r>
                <w:rPr>
                  <w:rFonts w:ascii="Cambria Math" w:hAnsi="Times New Roman" w:cs="Times New Roman"/>
                  <w:sz w:val="22"/>
                  <w:szCs w:val="22"/>
                </w:rPr>
                <m:t>)</m:t>
              </m:r>
            </m:e>
          </m:d>
        </m:oMath>
      </m:oMathPara>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bCs/>
          <w:iCs/>
          <w:sz w:val="22"/>
          <w:szCs w:val="22"/>
        </w:rPr>
        <w:t xml:space="preserve">Where, </w:t>
      </w:r>
      <m:oMath>
        <m:sSub>
          <m:sSubPr>
            <m:ctrlPr>
              <w:rPr>
                <w:rFonts w:ascii="Cambria Math" w:eastAsia="Calibri" w:hAnsi="Times New Roman" w:cs="Times New Roman"/>
                <w:i/>
                <w:sz w:val="22"/>
                <w:szCs w:val="22"/>
              </w:rPr>
            </m:ctrlPr>
          </m:sSubPr>
          <m:e>
            <m:r>
              <w:rPr>
                <w:rFonts w:ascii="Cambria Math" w:hAnsi="Cambria Math" w:cs="Times New Roman"/>
                <w:sz w:val="22"/>
                <w:szCs w:val="22"/>
              </w:rPr>
              <m:t>ρ</m:t>
            </m:r>
          </m:e>
          <m:sub>
            <m:r>
              <w:rPr>
                <w:rFonts w:ascii="Cambria Math" w:hAnsi="Times New Roman" w:cs="Times New Roman"/>
                <w:sz w:val="22"/>
                <w:szCs w:val="22"/>
              </w:rPr>
              <m:t xml:space="preserve">0 </m:t>
            </m:r>
          </m:sub>
        </m:sSub>
      </m:oMath>
      <w:r w:rsidRPr="002A6358">
        <w:rPr>
          <w:rFonts w:ascii="Times New Roman" w:hAnsi="Times New Roman" w:cs="Times New Roman"/>
          <w:bCs/>
          <w:iCs/>
          <w:sz w:val="22"/>
          <w:szCs w:val="22"/>
        </w:rPr>
        <w:t>and p</w:t>
      </w:r>
      <w:r w:rsidRPr="002A6358">
        <w:rPr>
          <w:rFonts w:ascii="Times New Roman" w:hAnsi="Times New Roman" w:cs="Times New Roman"/>
          <w:sz w:val="22"/>
          <w:szCs w:val="22"/>
        </w:rPr>
        <w:t xml:space="preserve">are the bulk resistivity and </w:t>
      </w:r>
      <w:proofErr w:type="spellStart"/>
      <w:r w:rsidRPr="002A6358">
        <w:rPr>
          <w:rFonts w:ascii="Times New Roman" w:hAnsi="Times New Roman" w:cs="Times New Roman"/>
          <w:sz w:val="22"/>
          <w:szCs w:val="22"/>
        </w:rPr>
        <w:t>specular</w:t>
      </w:r>
      <w:proofErr w:type="spellEnd"/>
      <w:r w:rsidRPr="002A6358">
        <w:rPr>
          <w:rFonts w:ascii="Times New Roman" w:hAnsi="Times New Roman" w:cs="Times New Roman"/>
          <w:sz w:val="22"/>
          <w:szCs w:val="22"/>
        </w:rPr>
        <w:t xml:space="preserve"> reflection coefficient respectively at the surface of thin film. Surface scattering assumed entirely non-</w:t>
      </w:r>
      <w:proofErr w:type="spellStart"/>
      <w:r w:rsidRPr="002A6358">
        <w:rPr>
          <w:rFonts w:ascii="Times New Roman" w:hAnsi="Times New Roman" w:cs="Times New Roman"/>
          <w:sz w:val="22"/>
          <w:szCs w:val="22"/>
        </w:rPr>
        <w:t>specular</w:t>
      </w:r>
      <w:proofErr w:type="spellEnd"/>
      <w:r w:rsidRPr="002A6358">
        <w:rPr>
          <w:rFonts w:ascii="Times New Roman" w:hAnsi="Times New Roman" w:cs="Times New Roman"/>
          <w:sz w:val="22"/>
          <w:szCs w:val="22"/>
        </w:rPr>
        <w:t xml:space="preserve"> so that </w:t>
      </w:r>
      <w:r w:rsidRPr="002A6358">
        <w:rPr>
          <w:rFonts w:ascii="Times New Roman" w:hAnsi="Times New Roman" w:cs="Times New Roman"/>
          <w:bCs/>
          <w:iCs/>
          <w:sz w:val="22"/>
          <w:szCs w:val="22"/>
        </w:rPr>
        <w:t>p = 0, the mean free path λ</w:t>
      </w:r>
      <w:r w:rsidRPr="002A6358">
        <w:rPr>
          <w:rFonts w:ascii="Times New Roman" w:hAnsi="Times New Roman" w:cs="Times New Roman"/>
          <w:bCs/>
          <w:iCs/>
          <w:sz w:val="22"/>
          <w:szCs w:val="22"/>
          <w:vertAlign w:val="subscript"/>
        </w:rPr>
        <w:t>0</w:t>
      </w:r>
      <w:r w:rsidRPr="002A6358">
        <w:rPr>
          <w:rFonts w:ascii="Times New Roman" w:hAnsi="Times New Roman" w:cs="Times New Roman"/>
          <w:bCs/>
          <w:iCs/>
          <w:sz w:val="22"/>
          <w:szCs w:val="22"/>
        </w:rPr>
        <w:t xml:space="preserve"> and bulk resistivity ρ</w:t>
      </w:r>
      <w:r w:rsidRPr="002A6358">
        <w:rPr>
          <w:rFonts w:ascii="Times New Roman" w:hAnsi="Times New Roman" w:cs="Times New Roman"/>
          <w:bCs/>
          <w:iCs/>
          <w:sz w:val="22"/>
          <w:szCs w:val="22"/>
          <w:vertAlign w:val="subscript"/>
        </w:rPr>
        <w:t xml:space="preserve">0 </w:t>
      </w:r>
      <w:r w:rsidRPr="002A6358">
        <w:rPr>
          <w:rFonts w:ascii="Times New Roman" w:hAnsi="Times New Roman" w:cs="Times New Roman"/>
          <w:bCs/>
          <w:iCs/>
          <w:sz w:val="22"/>
          <w:szCs w:val="22"/>
        </w:rPr>
        <w:t>may be computed from the observed slope and intercept [Fig.5(c)]. It is found that</w:t>
      </w:r>
      <m:oMath>
        <m:sSub>
          <m:sSubPr>
            <m:ctrlPr>
              <w:rPr>
                <w:rFonts w:ascii="Cambria Math" w:eastAsia="Calibri" w:hAnsi="Times New Roman" w:cs="Times New Roman"/>
                <w:i/>
                <w:sz w:val="22"/>
                <w:szCs w:val="22"/>
              </w:rPr>
            </m:ctrlPr>
          </m:sSubPr>
          <m:e>
            <m:r>
              <w:rPr>
                <w:rFonts w:ascii="Cambria Math" w:hAnsi="Times New Roman" w:cs="Times New Roman"/>
                <w:sz w:val="22"/>
                <w:szCs w:val="22"/>
              </w:rPr>
              <m:t xml:space="preserve"> </m:t>
            </m:r>
            <m:r>
              <w:rPr>
                <w:rFonts w:ascii="Cambria Math" w:hAnsi="Cambria Math" w:cs="Times New Roman"/>
                <w:sz w:val="22"/>
                <w:szCs w:val="22"/>
              </w:rPr>
              <m:t>ρ</m:t>
            </m:r>
          </m:e>
          <m:sub>
            <m:r>
              <w:rPr>
                <w:rFonts w:ascii="Cambria Math" w:hAnsi="Times New Roman" w:cs="Times New Roman"/>
                <w:sz w:val="22"/>
                <w:szCs w:val="22"/>
              </w:rPr>
              <m:t xml:space="preserve">0 </m:t>
            </m:r>
          </m:sub>
        </m:sSub>
        <m:r>
          <w:rPr>
            <w:rFonts w:ascii="Cambria Math" w:hAnsi="Times New Roman" w:cs="Times New Roman"/>
            <w:sz w:val="22"/>
            <w:szCs w:val="22"/>
          </w:rPr>
          <m:t xml:space="preserve">=1.25 x  </m:t>
        </m:r>
        <m:sSup>
          <m:sSupPr>
            <m:ctrlPr>
              <w:rPr>
                <w:rFonts w:ascii="Cambria Math" w:eastAsia="Calibri" w:hAnsi="Times New Roman" w:cs="Times New Roman"/>
                <w:i/>
                <w:sz w:val="22"/>
                <w:szCs w:val="22"/>
              </w:rPr>
            </m:ctrlPr>
          </m:sSupPr>
          <m:e>
            <m:r>
              <w:rPr>
                <w:rFonts w:ascii="Cambria Math" w:hAnsi="Times New Roman" w:cs="Times New Roman"/>
                <w:sz w:val="22"/>
                <w:szCs w:val="22"/>
              </w:rPr>
              <m:t>10</m:t>
            </m:r>
          </m:e>
          <m:sup>
            <m:r>
              <w:rPr>
                <w:rFonts w:ascii="Times New Roman" w:hAnsi="Times New Roman" w:cs="Times New Roman"/>
                <w:sz w:val="22"/>
                <w:szCs w:val="22"/>
              </w:rPr>
              <m:t>-</m:t>
            </m:r>
            <m:r>
              <w:rPr>
                <w:rFonts w:ascii="Cambria Math" w:hAnsi="Times New Roman" w:cs="Times New Roman"/>
                <w:sz w:val="22"/>
                <w:szCs w:val="22"/>
              </w:rPr>
              <m:t>4</m:t>
            </m:r>
          </m:sup>
        </m:sSup>
        <m:r>
          <m:rPr>
            <m:sty m:val="p"/>
          </m:rPr>
          <w:rPr>
            <w:rFonts w:ascii="Times New Roman" w:hAnsi="Times New Roman" w:cs="Times New Roman"/>
            <w:sz w:val="22"/>
            <w:szCs w:val="22"/>
          </w:rPr>
          <m:t>Ω</m:t>
        </m:r>
        <m:r>
          <w:rPr>
            <w:rFonts w:ascii="Cambria Math" w:hAnsi="Cambria Math" w:cs="Times New Roman"/>
            <w:sz w:val="22"/>
            <w:szCs w:val="22"/>
          </w:rPr>
          <m:t>cm</m:t>
        </m:r>
        <m:r>
          <w:rPr>
            <w:rFonts w:ascii="Cambria Math" w:hAnsi="Times New Roman" w:cs="Times New Roman"/>
            <w:sz w:val="22"/>
            <w:szCs w:val="22"/>
          </w:rPr>
          <m:t xml:space="preserve">  </m:t>
        </m:r>
        <m:r>
          <w:rPr>
            <w:rFonts w:ascii="Cambria Math" w:hAnsi="Cambria Math" w:cs="Times New Roman"/>
            <w:sz w:val="22"/>
            <w:szCs w:val="22"/>
          </w:rPr>
          <m:t>and</m:t>
        </m:r>
        <m:sSub>
          <m:sSubPr>
            <m:ctrlPr>
              <w:rPr>
                <w:rFonts w:ascii="Cambria Math" w:eastAsia="Calibri" w:hAnsi="Times New Roman" w:cs="Times New Roman"/>
                <w:i/>
                <w:sz w:val="22"/>
                <w:szCs w:val="22"/>
              </w:rPr>
            </m:ctrlPr>
          </m:sSubPr>
          <m:e>
            <m:r>
              <w:rPr>
                <w:rFonts w:ascii="Cambria Math" w:hAnsi="Times New Roman" w:cs="Times New Roman"/>
                <w:sz w:val="22"/>
                <w:szCs w:val="22"/>
              </w:rPr>
              <m:t xml:space="preserve"> </m:t>
            </m:r>
            <m:r>
              <w:rPr>
                <w:rFonts w:ascii="Cambria Math" w:hAnsi="Cambria Math" w:cs="Times New Roman"/>
                <w:sz w:val="22"/>
                <w:szCs w:val="22"/>
              </w:rPr>
              <m:t>λ</m:t>
            </m:r>
          </m:e>
          <m:sub>
            <m:r>
              <w:rPr>
                <w:rFonts w:ascii="Cambria Math" w:hAnsi="Times New Roman" w:cs="Times New Roman"/>
                <w:sz w:val="22"/>
                <w:szCs w:val="22"/>
              </w:rPr>
              <m:t>0</m:t>
            </m:r>
          </m:sub>
        </m:sSub>
        <m:r>
          <w:rPr>
            <w:rFonts w:ascii="Cambria Math" w:hAnsi="Times New Roman" w:cs="Times New Roman"/>
            <w:sz w:val="22"/>
            <w:szCs w:val="22"/>
          </w:rPr>
          <m:t xml:space="preserve">=2.688  x  </m:t>
        </m:r>
        <m:sSup>
          <m:sSupPr>
            <m:ctrlPr>
              <w:rPr>
                <w:rFonts w:ascii="Cambria Math" w:eastAsia="Calibri" w:hAnsi="Times New Roman" w:cs="Times New Roman"/>
                <w:i/>
                <w:sz w:val="22"/>
                <w:szCs w:val="22"/>
              </w:rPr>
            </m:ctrlPr>
          </m:sSupPr>
          <m:e>
            <m:r>
              <w:rPr>
                <w:rFonts w:ascii="Cambria Math" w:hAnsi="Times New Roman" w:cs="Times New Roman"/>
                <w:sz w:val="22"/>
                <w:szCs w:val="22"/>
              </w:rPr>
              <m:t>10</m:t>
            </m:r>
          </m:e>
          <m:sup>
            <m:r>
              <w:rPr>
                <w:rFonts w:ascii="Times New Roman" w:hAnsi="Times New Roman" w:cs="Times New Roman"/>
                <w:sz w:val="22"/>
                <w:szCs w:val="22"/>
              </w:rPr>
              <m:t>-</m:t>
            </m:r>
            <m:r>
              <w:rPr>
                <w:rFonts w:ascii="Cambria Math" w:hAnsi="Times New Roman" w:cs="Times New Roman"/>
                <w:sz w:val="22"/>
                <w:szCs w:val="22"/>
              </w:rPr>
              <m:t>4</m:t>
            </m:r>
          </m:sup>
        </m:sSup>
        <m:r>
          <w:rPr>
            <w:rFonts w:ascii="Cambria Math" w:hAnsi="Cambria Math" w:cs="Times New Roman"/>
            <w:sz w:val="22"/>
            <w:szCs w:val="22"/>
          </w:rPr>
          <m:t>cm</m:t>
        </m:r>
      </m:oMath>
      <w:r w:rsidRPr="002A6358">
        <w:rPr>
          <w:rFonts w:ascii="Times New Roman" w:hAnsi="Times New Roman" w:cs="Times New Roman"/>
          <w:bCs/>
          <w:iCs/>
          <w:sz w:val="22"/>
          <w:szCs w:val="22"/>
        </w:rPr>
        <w:t xml:space="preserve">. Using these values in the relation (Chopra 1966), </w:t>
      </w:r>
      <w:r w:rsidRPr="002A6358">
        <w:rPr>
          <w:rFonts w:ascii="Times New Roman" w:hAnsi="Times New Roman" w:cs="Times New Roman"/>
          <w:sz w:val="22"/>
          <w:szCs w:val="22"/>
        </w:rPr>
        <w:t xml:space="preserve">charge carrier concentration is estimated as n = </w:t>
      </w:r>
      <w:r w:rsidR="00B61972" w:rsidRPr="002A6358">
        <w:rPr>
          <w:rFonts w:ascii="Times New Roman" w:hAnsi="Times New Roman" w:cs="Times New Roman"/>
          <w:sz w:val="22"/>
          <w:szCs w:val="22"/>
        </w:rPr>
        <w:t>3.493x10</w:t>
      </w:r>
      <w:r w:rsidR="00B61972" w:rsidRPr="002A6358">
        <w:rPr>
          <w:rFonts w:ascii="Times New Roman" w:hAnsi="Times New Roman" w:cs="Times New Roman"/>
          <w:sz w:val="22"/>
          <w:szCs w:val="22"/>
          <w:vertAlign w:val="superscript"/>
        </w:rPr>
        <w:t xml:space="preserve">7 </w:t>
      </w:r>
      <w:r w:rsidR="00B61972" w:rsidRPr="002A6358">
        <w:rPr>
          <w:rFonts w:ascii="Times New Roman" w:hAnsi="Times New Roman" w:cs="Times New Roman"/>
          <w:b/>
          <w:bCs/>
          <w:iCs/>
          <w:sz w:val="22"/>
          <w:szCs w:val="22"/>
        </w:rPr>
        <w:t>/</w:t>
      </w:r>
      <w:r w:rsidR="00B61972" w:rsidRPr="002A6358">
        <w:rPr>
          <w:rFonts w:ascii="Times New Roman" w:hAnsi="Times New Roman" w:cs="Times New Roman"/>
          <w:bCs/>
          <w:iCs/>
          <w:sz w:val="22"/>
          <w:szCs w:val="22"/>
        </w:rPr>
        <w:t>cm</w:t>
      </w:r>
      <w:r w:rsidR="00B61972" w:rsidRPr="002A6358">
        <w:rPr>
          <w:rFonts w:ascii="Times New Roman" w:hAnsi="Times New Roman" w:cs="Times New Roman"/>
          <w:bCs/>
          <w:iCs/>
          <w:sz w:val="22"/>
          <w:szCs w:val="22"/>
          <w:vertAlign w:val="superscript"/>
        </w:rPr>
        <w:t>3</w:t>
      </w:r>
      <w:r w:rsidR="00B61972" w:rsidRPr="002A6358">
        <w:rPr>
          <w:rFonts w:ascii="Times New Roman" w:hAnsi="Times New Roman" w:cs="Times New Roman"/>
          <w:bCs/>
          <w:iCs/>
          <w:sz w:val="22"/>
          <w:szCs w:val="22"/>
        </w:rPr>
        <w:t>.</w:t>
      </w:r>
      <w:r w:rsidRPr="002A6358">
        <w:rPr>
          <w:rFonts w:ascii="Times New Roman" w:hAnsi="Times New Roman" w:cs="Times New Roman"/>
          <w:bCs/>
          <w:iCs/>
          <w:sz w:val="22"/>
          <w:szCs w:val="22"/>
        </w:rPr>
        <w:t xml:space="preserve"> </w:t>
      </w:r>
    </w:p>
    <w:p w:rsidR="0045522E" w:rsidRPr="002A6358" w:rsidRDefault="0045522E" w:rsidP="002A6358">
      <w:pPr>
        <w:pStyle w:val="Default"/>
        <w:spacing w:line="276" w:lineRule="auto"/>
        <w:ind w:firstLine="720"/>
        <w:jc w:val="both"/>
        <w:rPr>
          <w:rFonts w:ascii="Times New Roman" w:hAnsi="Times New Roman" w:cs="Times New Roman"/>
          <w:bCs/>
          <w:iCs/>
          <w:sz w:val="22"/>
          <w:szCs w:val="22"/>
        </w:rPr>
      </w:pPr>
      <w:r w:rsidRPr="002A6358">
        <w:rPr>
          <w:rFonts w:ascii="Times New Roman" w:hAnsi="Times New Roman" w:cs="Times New Roman"/>
          <w:bCs/>
          <w:iCs/>
          <w:sz w:val="22"/>
          <w:szCs w:val="22"/>
        </w:rPr>
        <w:t xml:space="preserve">   </w:t>
      </w:r>
    </w:p>
    <w:p w:rsidR="0045522E" w:rsidRPr="002A6358" w:rsidRDefault="0045522E" w:rsidP="002A6358">
      <w:pPr>
        <w:autoSpaceDE w:val="0"/>
        <w:autoSpaceDN w:val="0"/>
        <w:adjustRightInd w:val="0"/>
        <w:spacing w:after="0"/>
        <w:rPr>
          <w:rFonts w:ascii="Times New Roman" w:eastAsiaTheme="minorHAnsi" w:hAnsi="Times New Roman" w:cs="Times New Roman"/>
          <w:b/>
          <w:bCs/>
        </w:rPr>
      </w:pPr>
      <w:r w:rsidRPr="002A6358">
        <w:rPr>
          <w:rFonts w:ascii="Times New Roman" w:eastAsiaTheme="minorHAnsi" w:hAnsi="Times New Roman" w:cs="Times New Roman"/>
          <w:b/>
          <w:bCs/>
          <w:noProof/>
        </w:rPr>
        <w:drawing>
          <wp:inline distT="0" distB="0" distL="0" distR="0">
            <wp:extent cx="2801340" cy="2066307"/>
            <wp:effectExtent l="19050" t="0" r="18060" b="0"/>
            <wp:docPr id="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E75447" w:rsidRPr="002A6358">
        <w:rPr>
          <w:rFonts w:ascii="Times New Roman" w:eastAsiaTheme="minorHAnsi" w:hAnsi="Times New Roman" w:cs="Times New Roman"/>
          <w:b/>
          <w:bCs/>
        </w:rPr>
        <w:t xml:space="preserve">             </w:t>
      </w:r>
      <w:r w:rsidR="00E75447" w:rsidRPr="002A6358">
        <w:rPr>
          <w:rFonts w:ascii="Times New Roman" w:eastAsiaTheme="minorHAnsi" w:hAnsi="Times New Roman" w:cs="Times New Roman"/>
          <w:b/>
          <w:bCs/>
          <w:noProof/>
        </w:rPr>
        <w:drawing>
          <wp:inline distT="0" distB="0" distL="0" distR="0">
            <wp:extent cx="2572566" cy="2066307"/>
            <wp:effectExtent l="19050" t="0" r="18234"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42248" w:rsidRPr="002A6358">
        <w:rPr>
          <w:rFonts w:ascii="Times New Roman" w:hAnsi="Times New Roman" w:cs="Times New Roman"/>
          <w:b/>
          <w:bCs/>
        </w:rPr>
        <w:t xml:space="preserve">Figure </w:t>
      </w:r>
      <w:r w:rsidR="00A04E7F">
        <w:rPr>
          <w:rFonts w:ascii="Times New Roman" w:hAnsi="Times New Roman" w:cs="Times New Roman"/>
          <w:b/>
          <w:bCs/>
        </w:rPr>
        <w:t xml:space="preserve">5(a): Plot of Probe Voltage </w:t>
      </w:r>
      <w:proofErr w:type="spellStart"/>
      <w:r w:rsidR="00A04E7F">
        <w:rPr>
          <w:rFonts w:ascii="Times New Roman" w:hAnsi="Times New Roman" w:cs="Times New Roman"/>
          <w:b/>
          <w:bCs/>
        </w:rPr>
        <w:t>vs</w:t>
      </w:r>
      <w:proofErr w:type="spellEnd"/>
      <w:r w:rsidRPr="002A6358">
        <w:rPr>
          <w:rFonts w:ascii="Times New Roman" w:hAnsi="Times New Roman" w:cs="Times New Roman"/>
          <w:b/>
          <w:bCs/>
        </w:rPr>
        <w:t xml:space="preserve"> Probe Current</w:t>
      </w:r>
      <w:r w:rsidR="00342248" w:rsidRPr="002A6358">
        <w:rPr>
          <w:rFonts w:ascii="Times New Roman" w:hAnsi="Times New Roman" w:cs="Times New Roman"/>
          <w:b/>
          <w:bCs/>
        </w:rPr>
        <w:t xml:space="preserve">  </w:t>
      </w:r>
      <w:r w:rsidR="00A04E7F">
        <w:rPr>
          <w:rFonts w:ascii="Times New Roman" w:hAnsi="Times New Roman" w:cs="Times New Roman"/>
          <w:b/>
          <w:bCs/>
        </w:rPr>
        <w:t xml:space="preserve">    Figure</w:t>
      </w:r>
      <w:r w:rsidR="00E75447" w:rsidRPr="002A6358">
        <w:rPr>
          <w:rFonts w:ascii="Times New Roman" w:hAnsi="Times New Roman" w:cs="Times New Roman"/>
          <w:b/>
          <w:bCs/>
        </w:rPr>
        <w:t xml:space="preserve"> </w:t>
      </w:r>
      <w:r w:rsidR="00A04E7F">
        <w:rPr>
          <w:rFonts w:ascii="Times New Roman" w:hAnsi="Times New Roman" w:cs="Times New Roman"/>
          <w:b/>
          <w:bCs/>
        </w:rPr>
        <w:t xml:space="preserve">5(b): Plot of Resistivity </w:t>
      </w:r>
      <w:proofErr w:type="spellStart"/>
      <w:r w:rsidR="00A04E7F">
        <w:rPr>
          <w:rFonts w:ascii="Times New Roman" w:hAnsi="Times New Roman" w:cs="Times New Roman"/>
          <w:b/>
          <w:bCs/>
        </w:rPr>
        <w:t>vs</w:t>
      </w:r>
      <w:proofErr w:type="spellEnd"/>
      <w:r w:rsidR="00A04E7F">
        <w:rPr>
          <w:rFonts w:ascii="Times New Roman" w:hAnsi="Times New Roman" w:cs="Times New Roman"/>
          <w:b/>
          <w:bCs/>
        </w:rPr>
        <w:t xml:space="preserve"> T</w:t>
      </w:r>
      <w:r w:rsidR="00E75447" w:rsidRPr="002A6358">
        <w:rPr>
          <w:rFonts w:ascii="Times New Roman" w:hAnsi="Times New Roman" w:cs="Times New Roman"/>
          <w:b/>
          <w:bCs/>
        </w:rPr>
        <w:t>hickness</w:t>
      </w:r>
    </w:p>
    <w:p w:rsidR="0045522E" w:rsidRPr="002A6358" w:rsidRDefault="0045522E" w:rsidP="002A6358">
      <w:pPr>
        <w:autoSpaceDE w:val="0"/>
        <w:autoSpaceDN w:val="0"/>
        <w:adjustRightInd w:val="0"/>
        <w:jc w:val="both"/>
        <w:rPr>
          <w:rFonts w:ascii="Times New Roman" w:hAnsi="Times New Roman" w:cs="Times New Roman"/>
          <w:b/>
          <w:bCs/>
        </w:rPr>
      </w:pPr>
      <w:r w:rsidRPr="002A6358">
        <w:rPr>
          <w:rFonts w:ascii="Times New Roman" w:hAnsi="Times New Roman" w:cs="Times New Roman"/>
          <w:b/>
          <w:bCs/>
        </w:rPr>
        <w:lastRenderedPageBreak/>
        <w:t xml:space="preserve"> </w:t>
      </w:r>
      <w:r w:rsidRPr="002A6358">
        <w:rPr>
          <w:rFonts w:ascii="Times New Roman" w:hAnsi="Times New Roman" w:cs="Times New Roman"/>
          <w:b/>
          <w:bCs/>
          <w:noProof/>
        </w:rPr>
        <w:drawing>
          <wp:inline distT="0" distB="0" distL="0" distR="0">
            <wp:extent cx="2733227" cy="1744231"/>
            <wp:effectExtent l="19050" t="0" r="9973" b="8369"/>
            <wp:docPr id="7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75447" w:rsidRPr="002A6358">
        <w:rPr>
          <w:rFonts w:ascii="Times New Roman" w:hAnsi="Times New Roman" w:cs="Times New Roman"/>
          <w:b/>
          <w:bCs/>
        </w:rPr>
        <w:t xml:space="preserve">              </w:t>
      </w:r>
      <w:r w:rsidR="00E75447" w:rsidRPr="002A6358">
        <w:rPr>
          <w:rFonts w:ascii="Times New Roman" w:eastAsiaTheme="minorHAnsi" w:hAnsi="Times New Roman" w:cs="Times New Roman"/>
          <w:b/>
          <w:bCs/>
          <w:noProof/>
        </w:rPr>
        <w:drawing>
          <wp:inline distT="0" distB="0" distL="0" distR="0">
            <wp:extent cx="2545487" cy="1760088"/>
            <wp:effectExtent l="19050" t="0" r="26263"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5447" w:rsidRPr="002A6358" w:rsidRDefault="0045522E" w:rsidP="002A6358">
      <w:pPr>
        <w:autoSpaceDE w:val="0"/>
        <w:autoSpaceDN w:val="0"/>
        <w:adjustRightInd w:val="0"/>
        <w:jc w:val="both"/>
        <w:rPr>
          <w:rFonts w:ascii="Times New Roman" w:hAnsi="Times New Roman" w:cs="Times New Roman"/>
          <w:bCs/>
        </w:rPr>
      </w:pPr>
      <w:r w:rsidRPr="002A6358">
        <w:rPr>
          <w:rFonts w:ascii="Times New Roman" w:hAnsi="Times New Roman" w:cs="Times New Roman"/>
          <w:b/>
          <w:bCs/>
        </w:rPr>
        <w:t>Fig</w:t>
      </w:r>
      <w:r w:rsidR="00342248" w:rsidRPr="002A6358">
        <w:rPr>
          <w:rFonts w:ascii="Times New Roman" w:hAnsi="Times New Roman" w:cs="Times New Roman"/>
          <w:b/>
          <w:bCs/>
        </w:rPr>
        <w:t>ure</w:t>
      </w:r>
      <w:r w:rsidRPr="002A6358">
        <w:rPr>
          <w:rFonts w:ascii="Times New Roman" w:hAnsi="Times New Roman" w:cs="Times New Roman"/>
          <w:b/>
          <w:bCs/>
        </w:rPr>
        <w:t>5(c</w:t>
      </w:r>
      <w:proofErr w:type="gramStart"/>
      <w:r w:rsidRPr="002A6358">
        <w:rPr>
          <w:rFonts w:ascii="Times New Roman" w:hAnsi="Times New Roman" w:cs="Times New Roman"/>
          <w:b/>
          <w:bCs/>
        </w:rPr>
        <w:t>) :</w:t>
      </w:r>
      <w:proofErr w:type="gramEnd"/>
      <w:r w:rsidRPr="002A6358">
        <w:rPr>
          <w:rFonts w:ascii="Times New Roman" w:hAnsi="Times New Roman" w:cs="Times New Roman"/>
          <w:b/>
          <w:bCs/>
        </w:rPr>
        <w:t xml:space="preserve"> </w:t>
      </w:r>
      <w:r w:rsidRPr="002A6358">
        <w:rPr>
          <w:rFonts w:ascii="Times New Roman" w:hAnsi="Times New Roman" w:cs="Times New Roman"/>
          <w:bCs/>
        </w:rPr>
        <w:t>Plot of Resistivity versus 1 / Thickness</w:t>
      </w:r>
      <w:r w:rsidRPr="002A6358">
        <w:rPr>
          <w:rFonts w:ascii="Times New Roman" w:hAnsi="Times New Roman" w:cs="Times New Roman"/>
          <w:b/>
          <w:bCs/>
        </w:rPr>
        <w:t xml:space="preserve">  </w:t>
      </w:r>
      <w:r w:rsidR="00E75447" w:rsidRPr="002A6358">
        <w:rPr>
          <w:rFonts w:ascii="Times New Roman" w:hAnsi="Times New Roman" w:cs="Times New Roman"/>
          <w:b/>
          <w:bCs/>
        </w:rPr>
        <w:t xml:space="preserve">     </w:t>
      </w:r>
      <w:r w:rsidR="00342248" w:rsidRPr="002A6358">
        <w:rPr>
          <w:rFonts w:ascii="Times New Roman" w:hAnsi="Times New Roman" w:cs="Times New Roman"/>
          <w:b/>
          <w:bCs/>
        </w:rPr>
        <w:t xml:space="preserve">Figure </w:t>
      </w:r>
      <w:r w:rsidR="00E75447" w:rsidRPr="002A6358">
        <w:rPr>
          <w:rFonts w:ascii="Times New Roman" w:hAnsi="Times New Roman" w:cs="Times New Roman"/>
          <w:b/>
          <w:bCs/>
        </w:rPr>
        <w:t xml:space="preserve">5(d): </w:t>
      </w:r>
      <w:r w:rsidR="00E75447" w:rsidRPr="002A6358">
        <w:rPr>
          <w:rFonts w:ascii="Times New Roman" w:hAnsi="Times New Roman" w:cs="Times New Roman"/>
          <w:bCs/>
        </w:rPr>
        <w:t xml:space="preserve">Plot of </w:t>
      </w:r>
      <w:proofErr w:type="spellStart"/>
      <w:r w:rsidR="00E75447" w:rsidRPr="002A6358">
        <w:rPr>
          <w:rFonts w:ascii="Times New Roman" w:hAnsi="Times New Roman" w:cs="Times New Roman"/>
        </w:rPr>
        <w:t>ρ</w:t>
      </w:r>
      <w:r w:rsidR="00E75447" w:rsidRPr="002A6358">
        <w:rPr>
          <w:rFonts w:ascii="Times New Roman" w:hAnsi="Times New Roman" w:cs="Times New Roman"/>
          <w:bCs/>
        </w:rPr>
        <w:t>d</w:t>
      </w:r>
      <w:proofErr w:type="spellEnd"/>
      <w:r w:rsidR="00E75447" w:rsidRPr="002A6358">
        <w:rPr>
          <w:rFonts w:ascii="Times New Roman" w:hAnsi="Times New Roman" w:cs="Times New Roman"/>
          <w:bCs/>
        </w:rPr>
        <w:t xml:space="preserve"> versus Thickness</w:t>
      </w:r>
    </w:p>
    <w:p w:rsidR="00E75447" w:rsidRPr="002A6358" w:rsidRDefault="00E75447" w:rsidP="002A6358">
      <w:pPr>
        <w:autoSpaceDE w:val="0"/>
        <w:autoSpaceDN w:val="0"/>
        <w:adjustRightInd w:val="0"/>
        <w:spacing w:after="0"/>
        <w:rPr>
          <w:rFonts w:ascii="Times New Roman" w:hAnsi="Times New Roman" w:cs="Times New Roman"/>
          <w:b/>
          <w:bCs/>
        </w:rPr>
      </w:pPr>
      <w:r w:rsidRPr="002A6358">
        <w:rPr>
          <w:rFonts w:ascii="Times New Roman" w:hAnsi="Times New Roman" w:cs="Times New Roman"/>
          <w:b/>
          <w:bCs/>
        </w:rPr>
        <w:t>3</w:t>
      </w:r>
      <w:r w:rsidR="0045522E" w:rsidRPr="002A6358">
        <w:rPr>
          <w:rFonts w:ascii="Times New Roman" w:hAnsi="Times New Roman" w:cs="Times New Roman"/>
          <w:b/>
        </w:rPr>
        <w:t>.3.2 High temperature (303 to 473K) in plane resistivity measurement by four-probe method</w:t>
      </w:r>
    </w:p>
    <w:p w:rsidR="0045522E" w:rsidRDefault="0045522E" w:rsidP="002A6358">
      <w:pPr>
        <w:autoSpaceDE w:val="0"/>
        <w:autoSpaceDN w:val="0"/>
        <w:adjustRightInd w:val="0"/>
        <w:spacing w:after="0"/>
        <w:rPr>
          <w:rFonts w:ascii="Times New Roman" w:hAnsi="Times New Roman" w:cs="Times New Roman"/>
        </w:rPr>
      </w:pPr>
      <w:r w:rsidRPr="002A6358">
        <w:rPr>
          <w:rFonts w:ascii="Times New Roman" w:hAnsi="Times New Roman" w:cs="Times New Roman"/>
        </w:rPr>
        <w:t xml:space="preserve">Using high temperature four-probe resistivity set up, the resistivity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(thickness – 1000 - 3000 Å) thin films were measured in the temperature range 303 to 473K.The graphical variation of log ρ versus 1/T for each case is represented in Fig</w:t>
      </w:r>
      <w:r w:rsidR="00E22322">
        <w:rPr>
          <w:rFonts w:ascii="Times New Roman" w:hAnsi="Times New Roman" w:cs="Times New Roman"/>
        </w:rPr>
        <w:t>ure</w:t>
      </w:r>
      <w:r w:rsidRPr="002A6358">
        <w:rPr>
          <w:rFonts w:ascii="Times New Roman" w:hAnsi="Times New Roman" w:cs="Times New Roman"/>
        </w:rPr>
        <w:t>6</w:t>
      </w:r>
      <w:r w:rsidR="00E22322">
        <w:rPr>
          <w:rFonts w:ascii="Times New Roman" w:hAnsi="Times New Roman" w:cs="Times New Roman"/>
        </w:rPr>
        <w:t>.</w:t>
      </w:r>
    </w:p>
    <w:p w:rsidR="00E22322" w:rsidRPr="002A6358" w:rsidRDefault="00E22322" w:rsidP="002A6358">
      <w:pPr>
        <w:autoSpaceDE w:val="0"/>
        <w:autoSpaceDN w:val="0"/>
        <w:adjustRightInd w:val="0"/>
        <w:spacing w:after="0"/>
        <w:rPr>
          <w:rFonts w:ascii="Times New Roman" w:hAnsi="Times New Roman" w:cs="Times New Roman"/>
          <w:b/>
          <w:bCs/>
        </w:rPr>
      </w:pPr>
    </w:p>
    <w:p w:rsidR="0045522E" w:rsidRPr="002A6358" w:rsidRDefault="00342248" w:rsidP="002A6358">
      <w:pPr>
        <w:ind w:firstLine="720"/>
        <w:jc w:val="both"/>
        <w:rPr>
          <w:rFonts w:ascii="Times New Roman" w:hAnsi="Times New Roman" w:cs="Times New Roman"/>
        </w:rPr>
      </w:pPr>
      <w:r w:rsidRPr="002A6358">
        <w:rPr>
          <w:rFonts w:ascii="Times New Roman" w:hAnsi="Times New Roman" w:cs="Times New Roman"/>
        </w:rPr>
        <w:t xml:space="preserve">                 </w:t>
      </w:r>
      <w:r w:rsidR="0045522E" w:rsidRPr="002A6358">
        <w:rPr>
          <w:rFonts w:ascii="Times New Roman" w:hAnsi="Times New Roman" w:cs="Times New Roman"/>
          <w:noProof/>
        </w:rPr>
        <w:drawing>
          <wp:inline distT="0" distB="0" distL="0" distR="0">
            <wp:extent cx="4062646" cy="1918655"/>
            <wp:effectExtent l="19050" t="0" r="14054" b="5395"/>
            <wp:docPr id="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5522E" w:rsidRPr="002A6358" w:rsidRDefault="0045522E" w:rsidP="002A6358">
      <w:pPr>
        <w:jc w:val="both"/>
        <w:rPr>
          <w:rFonts w:ascii="Times New Roman" w:hAnsi="Times New Roman" w:cs="Times New Roman"/>
          <w:b/>
          <w:bCs/>
        </w:rPr>
      </w:pPr>
      <w:r w:rsidRPr="002A6358">
        <w:rPr>
          <w:rFonts w:ascii="Times New Roman" w:hAnsi="Times New Roman" w:cs="Times New Roman"/>
          <w:b/>
          <w:bCs/>
        </w:rPr>
        <w:t xml:space="preserve">            </w:t>
      </w:r>
      <w:r w:rsidR="00342248" w:rsidRPr="002A6358">
        <w:rPr>
          <w:rFonts w:ascii="Times New Roman" w:hAnsi="Times New Roman" w:cs="Times New Roman"/>
          <w:b/>
          <w:bCs/>
        </w:rPr>
        <w:t xml:space="preserve">                </w:t>
      </w:r>
      <w:r w:rsidRPr="002A6358">
        <w:rPr>
          <w:rFonts w:ascii="Times New Roman" w:hAnsi="Times New Roman" w:cs="Times New Roman"/>
          <w:b/>
          <w:bCs/>
        </w:rPr>
        <w:t>Fig</w:t>
      </w:r>
      <w:r w:rsidR="00342248" w:rsidRPr="002A6358">
        <w:rPr>
          <w:rFonts w:ascii="Times New Roman" w:hAnsi="Times New Roman" w:cs="Times New Roman"/>
          <w:b/>
          <w:bCs/>
        </w:rPr>
        <w:t>ure</w:t>
      </w:r>
      <w:r w:rsidRPr="002A6358">
        <w:rPr>
          <w:rFonts w:ascii="Times New Roman" w:hAnsi="Times New Roman" w:cs="Times New Roman"/>
          <w:b/>
          <w:bCs/>
        </w:rPr>
        <w:t xml:space="preserve"> 6: Plot of log of Resistivity verses Reciprocal of Temperature</w:t>
      </w:r>
    </w:p>
    <w:p w:rsidR="0045522E" w:rsidRPr="002A6358" w:rsidRDefault="0045522E" w:rsidP="00E22322">
      <w:pPr>
        <w:ind w:right="180"/>
        <w:jc w:val="both"/>
        <w:rPr>
          <w:rFonts w:ascii="Times New Roman" w:hAnsi="Times New Roman" w:cs="Times New Roman"/>
        </w:rPr>
      </w:pPr>
      <w:r w:rsidRPr="002A6358">
        <w:rPr>
          <w:rFonts w:ascii="Times New Roman" w:hAnsi="Times New Roman" w:cs="Times New Roman"/>
        </w:rPr>
        <w:t xml:space="preserve">The calculated activation energy of </w:t>
      </w:r>
      <w:proofErr w:type="spellStart"/>
      <w:r w:rsidRPr="002A6358">
        <w:rPr>
          <w:rFonts w:ascii="Times New Roman" w:hAnsi="Times New Roman" w:cs="Times New Roman"/>
        </w:rPr>
        <w:t>CdTe</w:t>
      </w:r>
      <w:proofErr w:type="spellEnd"/>
      <w:r w:rsidRPr="002A6358">
        <w:rPr>
          <w:rFonts w:ascii="Times New Roman" w:hAnsi="Times New Roman" w:cs="Times New Roman"/>
        </w:rPr>
        <w:t xml:space="preserve"> thin films is as shown in Table </w:t>
      </w:r>
      <w:r w:rsidR="007F6F15" w:rsidRPr="002A6358">
        <w:rPr>
          <w:rFonts w:ascii="Times New Roman" w:hAnsi="Times New Roman" w:cs="Times New Roman"/>
        </w:rPr>
        <w:t>1</w:t>
      </w:r>
      <w:r w:rsidRPr="002A6358">
        <w:rPr>
          <w:rFonts w:ascii="Times New Roman" w:hAnsi="Times New Roman" w:cs="Times New Roman"/>
        </w:rPr>
        <w:t xml:space="preserve"> and whose values are varied between 0.24 to 0.26eV. From this observation it is clear that activation energy is thickness dependent, as thickness increases activation energy increases.</w:t>
      </w:r>
    </w:p>
    <w:p w:rsidR="007F6F15" w:rsidRPr="002A6358" w:rsidRDefault="007F6F15" w:rsidP="002A6358">
      <w:pPr>
        <w:spacing w:after="0"/>
        <w:ind w:right="180"/>
        <w:jc w:val="both"/>
        <w:rPr>
          <w:rFonts w:ascii="Times New Roman" w:hAnsi="Times New Roman" w:cs="Times New Roman"/>
        </w:rPr>
      </w:pPr>
      <w:r w:rsidRPr="002A6358">
        <w:rPr>
          <w:rFonts w:ascii="Times New Roman" w:hAnsi="Times New Roman" w:cs="Times New Roman"/>
          <w:b/>
          <w:bCs/>
          <w:iCs/>
        </w:rPr>
        <w:t xml:space="preserve">Table 1: The evaluated values of electrical resistivity and activation energy of </w:t>
      </w:r>
      <w:proofErr w:type="spellStart"/>
      <w:r w:rsidRPr="002A6358">
        <w:rPr>
          <w:rFonts w:ascii="Times New Roman" w:hAnsi="Times New Roman" w:cs="Times New Roman"/>
          <w:b/>
          <w:bCs/>
          <w:iCs/>
        </w:rPr>
        <w:t>CdTe</w:t>
      </w:r>
      <w:proofErr w:type="spellEnd"/>
      <w:r w:rsidRPr="002A6358">
        <w:rPr>
          <w:rFonts w:ascii="Times New Roman" w:hAnsi="Times New Roman" w:cs="Times New Roman"/>
          <w:b/>
          <w:bCs/>
          <w:iCs/>
        </w:rPr>
        <w:t xml:space="preserve"> films</w:t>
      </w:r>
    </w:p>
    <w:tbl>
      <w:tblPr>
        <w:tblStyle w:val="TableGrid"/>
        <w:tblpPr w:leftFromText="180" w:rightFromText="180" w:vertAnchor="text" w:horzAnchor="margin" w:tblpXSpec="center" w:tblpY="192"/>
        <w:tblW w:w="0" w:type="auto"/>
        <w:tblLook w:val="04A0"/>
      </w:tblPr>
      <w:tblGrid>
        <w:gridCol w:w="1638"/>
        <w:gridCol w:w="2430"/>
        <w:gridCol w:w="2340"/>
      </w:tblGrid>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Thickness</w:t>
            </w:r>
            <w:r w:rsidR="00E75447" w:rsidRPr="002A6358">
              <w:rPr>
                <w:rFonts w:ascii="Times New Roman" w:hAnsi="Times New Roman"/>
                <w:b/>
                <w:bCs/>
                <w:iCs/>
                <w:sz w:val="22"/>
                <w:szCs w:val="22"/>
              </w:rPr>
              <w:t xml:space="preserve"> </w:t>
            </w:r>
            <w:r w:rsidRPr="002A6358">
              <w:rPr>
                <w:rFonts w:ascii="Times New Roman" w:hAnsi="Times New Roman"/>
                <w:b/>
                <w:bCs/>
                <w:iCs/>
                <w:sz w:val="22"/>
                <w:szCs w:val="22"/>
              </w:rPr>
              <w:t>(Å )</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Resistivity ( 10</w:t>
            </w:r>
            <w:r w:rsidRPr="002A6358">
              <w:rPr>
                <w:rFonts w:ascii="Times New Roman" w:hAnsi="Times New Roman"/>
                <w:b/>
                <w:bCs/>
                <w:iCs/>
                <w:sz w:val="22"/>
                <w:szCs w:val="22"/>
                <w:vertAlign w:val="superscript"/>
              </w:rPr>
              <w:t>-4</w:t>
            </w:r>
            <w:r w:rsidRPr="002A6358">
              <w:rPr>
                <w:rFonts w:ascii="Times New Roman" w:hAnsi="Times New Roman"/>
                <w:b/>
                <w:bCs/>
                <w:iCs/>
                <w:sz w:val="22"/>
                <w:szCs w:val="22"/>
              </w:rPr>
              <w:t xml:space="preserve"> Ω cm)</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b/>
                <w:sz w:val="22"/>
                <w:szCs w:val="22"/>
              </w:rPr>
            </w:pPr>
            <w:r w:rsidRPr="002A6358">
              <w:rPr>
                <w:rFonts w:ascii="Times New Roman" w:hAnsi="Times New Roman"/>
                <w:b/>
                <w:bCs/>
                <w:iCs/>
                <w:sz w:val="22"/>
                <w:szCs w:val="22"/>
              </w:rPr>
              <w:t>Activation energy(</w:t>
            </w:r>
            <w:proofErr w:type="spellStart"/>
            <w:r w:rsidRPr="002A6358">
              <w:rPr>
                <w:rFonts w:ascii="Times New Roman" w:hAnsi="Times New Roman"/>
                <w:b/>
                <w:bCs/>
                <w:iCs/>
                <w:sz w:val="22"/>
                <w:szCs w:val="22"/>
              </w:rPr>
              <w:t>eV</w:t>
            </w:r>
            <w:proofErr w:type="spellEnd"/>
            <w:r w:rsidRPr="002A6358">
              <w:rPr>
                <w:rFonts w:ascii="Times New Roman" w:hAnsi="Times New Roman"/>
                <w:b/>
                <w:bCs/>
                <w:iCs/>
                <w:sz w:val="22"/>
                <w:szCs w:val="22"/>
              </w:rPr>
              <w:t>)</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0.1744</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0.248</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1500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0.3469</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0.252</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2000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0.5354</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0.256</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2500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0.8221</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0.260</w:t>
            </w:r>
          </w:p>
        </w:tc>
      </w:tr>
      <w:tr w:rsidR="007F6F15" w:rsidRPr="002A6358" w:rsidTr="00342248">
        <w:tc>
          <w:tcPr>
            <w:tcW w:w="1638"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3000</w:t>
            </w:r>
          </w:p>
        </w:tc>
        <w:tc>
          <w:tcPr>
            <w:tcW w:w="243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1.1011</w:t>
            </w:r>
          </w:p>
        </w:tc>
        <w:tc>
          <w:tcPr>
            <w:tcW w:w="2340" w:type="dxa"/>
          </w:tcPr>
          <w:p w:rsidR="007F6F15" w:rsidRPr="002A6358" w:rsidRDefault="007F6F15" w:rsidP="00E22322">
            <w:pPr>
              <w:autoSpaceDE w:val="0"/>
              <w:autoSpaceDN w:val="0"/>
              <w:adjustRightInd w:val="0"/>
              <w:spacing w:line="360" w:lineRule="auto"/>
              <w:jc w:val="both"/>
              <w:rPr>
                <w:rFonts w:ascii="Times New Roman" w:hAnsi="Times New Roman"/>
                <w:sz w:val="22"/>
                <w:szCs w:val="22"/>
              </w:rPr>
            </w:pPr>
            <w:r w:rsidRPr="002A6358">
              <w:rPr>
                <w:rFonts w:ascii="Times New Roman" w:hAnsi="Times New Roman"/>
                <w:sz w:val="22"/>
                <w:szCs w:val="22"/>
              </w:rPr>
              <w:t>0.262</w:t>
            </w:r>
          </w:p>
        </w:tc>
      </w:tr>
    </w:tbl>
    <w:p w:rsidR="007F6F15" w:rsidRPr="002A6358" w:rsidRDefault="007F6F15" w:rsidP="002A6358">
      <w:pPr>
        <w:ind w:right="180" w:firstLine="720"/>
        <w:jc w:val="both"/>
        <w:rPr>
          <w:rFonts w:ascii="Times New Roman" w:hAnsi="Times New Roman" w:cs="Times New Roman"/>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45522E" w:rsidRPr="002A6358" w:rsidRDefault="0045522E" w:rsidP="002A6358">
      <w:pPr>
        <w:autoSpaceDE w:val="0"/>
        <w:autoSpaceDN w:val="0"/>
        <w:adjustRightInd w:val="0"/>
        <w:spacing w:after="0"/>
        <w:jc w:val="both"/>
        <w:rPr>
          <w:rFonts w:ascii="Times New Roman" w:eastAsiaTheme="minorHAnsi" w:hAnsi="Times New Roman" w:cs="Times New Roman"/>
          <w:b/>
          <w:bCs/>
        </w:rPr>
      </w:pPr>
    </w:p>
    <w:p w:rsidR="003635E9" w:rsidRPr="002A6358" w:rsidRDefault="003635E9"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E22322" w:rsidRDefault="00E22322" w:rsidP="002A6358">
      <w:pPr>
        <w:pStyle w:val="Default"/>
        <w:spacing w:line="276" w:lineRule="auto"/>
        <w:jc w:val="both"/>
        <w:rPr>
          <w:rFonts w:ascii="Times New Roman" w:hAnsi="Times New Roman" w:cs="Times New Roman"/>
          <w:b/>
          <w:sz w:val="22"/>
          <w:szCs w:val="22"/>
        </w:rPr>
      </w:pPr>
    </w:p>
    <w:p w:rsidR="007F6F15" w:rsidRPr="002A6358" w:rsidRDefault="007F6F15" w:rsidP="002A6358">
      <w:pPr>
        <w:pStyle w:val="Default"/>
        <w:spacing w:line="276" w:lineRule="auto"/>
        <w:jc w:val="both"/>
        <w:rPr>
          <w:rFonts w:ascii="Times New Roman" w:hAnsi="Times New Roman" w:cs="Times New Roman"/>
          <w:b/>
          <w:sz w:val="22"/>
          <w:szCs w:val="22"/>
        </w:rPr>
      </w:pPr>
      <w:r w:rsidRPr="002A6358">
        <w:rPr>
          <w:rFonts w:ascii="Times New Roman" w:hAnsi="Times New Roman" w:cs="Times New Roman"/>
          <w:b/>
          <w:sz w:val="22"/>
          <w:szCs w:val="22"/>
        </w:rPr>
        <w:lastRenderedPageBreak/>
        <w:t xml:space="preserve">3.3.3 Hall Measurement of </w:t>
      </w:r>
      <w:proofErr w:type="spellStart"/>
      <w:r w:rsidRPr="002A6358">
        <w:rPr>
          <w:rFonts w:ascii="Times New Roman" w:hAnsi="Times New Roman" w:cs="Times New Roman"/>
          <w:b/>
          <w:sz w:val="22"/>
          <w:szCs w:val="22"/>
        </w:rPr>
        <w:t>CdTe</w:t>
      </w:r>
      <w:proofErr w:type="spellEnd"/>
      <w:r w:rsidRPr="002A6358">
        <w:rPr>
          <w:rFonts w:ascii="Times New Roman" w:hAnsi="Times New Roman" w:cs="Times New Roman"/>
          <w:b/>
          <w:sz w:val="22"/>
          <w:szCs w:val="22"/>
        </w:rPr>
        <w:t xml:space="preserve"> Thin Films </w:t>
      </w:r>
    </w:p>
    <w:p w:rsidR="007F6F15" w:rsidRPr="002A6358" w:rsidRDefault="00E22322" w:rsidP="00E22322">
      <w:pPr>
        <w:pStyle w:val="Default"/>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7F6F15" w:rsidRPr="002A6358">
        <w:rPr>
          <w:rFonts w:ascii="Times New Roman" w:hAnsi="Times New Roman" w:cs="Times New Roman"/>
          <w:sz w:val="22"/>
          <w:szCs w:val="22"/>
        </w:rPr>
        <w:t xml:space="preserve">Hall measurement provides a sensitive method for evaluating the type, Hall mobility, Hall Coefficient and Carrier Concentration of </w:t>
      </w:r>
      <w:proofErr w:type="spellStart"/>
      <w:r w:rsidR="007F6F15" w:rsidRPr="002A6358">
        <w:rPr>
          <w:rFonts w:ascii="Times New Roman" w:hAnsi="Times New Roman" w:cs="Times New Roman"/>
          <w:sz w:val="22"/>
          <w:szCs w:val="22"/>
        </w:rPr>
        <w:t>CdTe</w:t>
      </w:r>
      <w:proofErr w:type="spellEnd"/>
      <w:r w:rsidR="007F6F15" w:rsidRPr="002A6358">
        <w:rPr>
          <w:rFonts w:ascii="Times New Roman" w:hAnsi="Times New Roman" w:cs="Times New Roman"/>
          <w:sz w:val="22"/>
          <w:szCs w:val="22"/>
        </w:rPr>
        <w:t xml:space="preserve"> thin films. Author has carried out the Hall measurement for different thickness (1000 - 3000 Å) using Hall set up. The graphical representation of Hall voltage versus Probe current at constant Magnetic Field 4KGauss for different thicknesses is shown in Fig</w:t>
      </w:r>
      <w:r>
        <w:rPr>
          <w:rFonts w:ascii="Times New Roman" w:hAnsi="Times New Roman" w:cs="Times New Roman"/>
          <w:sz w:val="22"/>
          <w:szCs w:val="22"/>
        </w:rPr>
        <w:t>ure</w:t>
      </w:r>
      <w:r w:rsidR="007F6F15" w:rsidRPr="002A6358">
        <w:rPr>
          <w:rFonts w:ascii="Times New Roman" w:hAnsi="Times New Roman" w:cs="Times New Roman"/>
          <w:sz w:val="22"/>
          <w:szCs w:val="22"/>
        </w:rPr>
        <w:t>7.The plot indicates Hall Mobility, Hall Coefficient and Carrier Concentrations are thickness dependant and the deposited films are of P- type semiconducting in nature. All the evaluated values are as shown in Table 2.</w:t>
      </w:r>
    </w:p>
    <w:p w:rsidR="00342248" w:rsidRPr="002A6358" w:rsidRDefault="00342248" w:rsidP="002A6358">
      <w:pPr>
        <w:pStyle w:val="Default"/>
        <w:spacing w:line="276" w:lineRule="auto"/>
        <w:ind w:firstLine="720"/>
        <w:jc w:val="both"/>
        <w:rPr>
          <w:rFonts w:ascii="Times New Roman" w:hAnsi="Times New Roman" w:cs="Times New Roman"/>
          <w:sz w:val="22"/>
          <w:szCs w:val="22"/>
        </w:rPr>
      </w:pPr>
    </w:p>
    <w:p w:rsidR="007F6F15" w:rsidRPr="002A6358" w:rsidRDefault="007F6F15" w:rsidP="00E22322">
      <w:pPr>
        <w:autoSpaceDE w:val="0"/>
        <w:autoSpaceDN w:val="0"/>
        <w:adjustRightInd w:val="0"/>
        <w:jc w:val="center"/>
        <w:rPr>
          <w:rFonts w:ascii="Times New Roman" w:hAnsi="Times New Roman" w:cs="Times New Roman"/>
        </w:rPr>
      </w:pPr>
      <w:r w:rsidRPr="002A6358">
        <w:rPr>
          <w:rFonts w:ascii="Times New Roman" w:hAnsi="Times New Roman" w:cs="Times New Roman"/>
          <w:noProof/>
        </w:rPr>
        <w:drawing>
          <wp:inline distT="0" distB="0" distL="0" distR="0">
            <wp:extent cx="3387776" cy="1897083"/>
            <wp:effectExtent l="19050" t="0" r="22174" b="7917"/>
            <wp:docPr id="6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6F15" w:rsidRPr="002A6358" w:rsidRDefault="00342248" w:rsidP="00E22322">
      <w:pPr>
        <w:autoSpaceDE w:val="0"/>
        <w:autoSpaceDN w:val="0"/>
        <w:adjustRightInd w:val="0"/>
        <w:jc w:val="center"/>
        <w:rPr>
          <w:rFonts w:ascii="Times New Roman" w:hAnsi="Times New Roman" w:cs="Times New Roman"/>
          <w:b/>
          <w:bCs/>
        </w:rPr>
      </w:pPr>
      <w:r w:rsidRPr="002A6358">
        <w:rPr>
          <w:rFonts w:ascii="Times New Roman" w:hAnsi="Times New Roman" w:cs="Times New Roman"/>
          <w:b/>
          <w:bCs/>
        </w:rPr>
        <w:t>Figure</w:t>
      </w:r>
      <w:r w:rsidR="007F6F15" w:rsidRPr="002A6358">
        <w:rPr>
          <w:rFonts w:ascii="Times New Roman" w:hAnsi="Times New Roman" w:cs="Times New Roman"/>
          <w:b/>
          <w:bCs/>
        </w:rPr>
        <w:t xml:space="preserve">7: </w:t>
      </w:r>
      <w:r w:rsidR="007F6F15" w:rsidRPr="002A6358">
        <w:rPr>
          <w:rFonts w:ascii="Times New Roman" w:hAnsi="Times New Roman" w:cs="Times New Roman"/>
          <w:bCs/>
        </w:rPr>
        <w:t>Plot of Probe voltage verses probe current</w:t>
      </w:r>
    </w:p>
    <w:p w:rsidR="007F6F15" w:rsidRPr="002A6358" w:rsidRDefault="007F6F15" w:rsidP="00E22322">
      <w:pPr>
        <w:autoSpaceDE w:val="0"/>
        <w:autoSpaceDN w:val="0"/>
        <w:adjustRightInd w:val="0"/>
        <w:rPr>
          <w:rFonts w:ascii="Times New Roman" w:hAnsi="Times New Roman" w:cs="Times New Roman"/>
          <w:b/>
        </w:rPr>
      </w:pPr>
      <w:r w:rsidRPr="002A6358">
        <w:rPr>
          <w:rFonts w:ascii="Times New Roman" w:hAnsi="Times New Roman" w:cs="Times New Roman"/>
          <w:b/>
        </w:rPr>
        <w:t xml:space="preserve">            </w:t>
      </w:r>
      <w:r w:rsidR="00E22322">
        <w:rPr>
          <w:rFonts w:ascii="Times New Roman" w:hAnsi="Times New Roman" w:cs="Times New Roman"/>
          <w:b/>
        </w:rPr>
        <w:t xml:space="preserve"> </w:t>
      </w:r>
      <w:r w:rsidRPr="002A6358">
        <w:rPr>
          <w:rFonts w:ascii="Times New Roman" w:hAnsi="Times New Roman" w:cs="Times New Roman"/>
          <w:b/>
        </w:rPr>
        <w:t>Table 2: Estimated Parameters</w:t>
      </w:r>
    </w:p>
    <w:tbl>
      <w:tblPr>
        <w:tblStyle w:val="TableGrid"/>
        <w:tblW w:w="7830" w:type="dxa"/>
        <w:jc w:val="center"/>
        <w:tblInd w:w="288" w:type="dxa"/>
        <w:tblLayout w:type="fixed"/>
        <w:tblLook w:val="04A0"/>
      </w:tblPr>
      <w:tblGrid>
        <w:gridCol w:w="1350"/>
        <w:gridCol w:w="1980"/>
        <w:gridCol w:w="1890"/>
        <w:gridCol w:w="2610"/>
      </w:tblGrid>
      <w:tr w:rsidR="007F6F15" w:rsidRPr="002A6358" w:rsidTr="00371961">
        <w:trPr>
          <w:jc w:val="center"/>
        </w:trPr>
        <w:tc>
          <w:tcPr>
            <w:tcW w:w="1350" w:type="dxa"/>
            <w:vMerge w:val="restart"/>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Thickness</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 xml:space="preserve">     (Å)</w:t>
            </w:r>
          </w:p>
        </w:tc>
        <w:tc>
          <w:tcPr>
            <w:tcW w:w="6480" w:type="dxa"/>
            <w:gridSpan w:val="3"/>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Constant Magnetic Field (4KGauss)</w:t>
            </w:r>
          </w:p>
        </w:tc>
      </w:tr>
      <w:tr w:rsidR="007F6F15" w:rsidRPr="002A6358" w:rsidTr="00371961">
        <w:trPr>
          <w:trHeight w:val="908"/>
          <w:jc w:val="center"/>
        </w:trPr>
        <w:tc>
          <w:tcPr>
            <w:tcW w:w="1350" w:type="dxa"/>
            <w:vMerge/>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Hall Mobility</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 xml:space="preserve"> (10</w:t>
            </w:r>
            <w:r w:rsidRPr="002A6358">
              <w:rPr>
                <w:rFonts w:ascii="Times New Roman" w:hAnsi="Times New Roman"/>
                <w:b/>
                <w:sz w:val="22"/>
                <w:szCs w:val="22"/>
                <w:vertAlign w:val="superscript"/>
              </w:rPr>
              <w:t>-8</w:t>
            </w:r>
            <w:r w:rsidRPr="002A6358">
              <w:rPr>
                <w:rFonts w:ascii="Times New Roman" w:hAnsi="Times New Roman"/>
                <w:b/>
                <w:sz w:val="22"/>
                <w:szCs w:val="22"/>
              </w:rPr>
              <w:t>) cm</w:t>
            </w:r>
            <w:r w:rsidRPr="002A6358">
              <w:rPr>
                <w:rFonts w:ascii="Times New Roman" w:hAnsi="Times New Roman"/>
                <w:b/>
                <w:sz w:val="22"/>
                <w:szCs w:val="22"/>
                <w:vertAlign w:val="superscript"/>
              </w:rPr>
              <w:t>2</w:t>
            </w:r>
            <w:r w:rsidRPr="002A6358">
              <w:rPr>
                <w:rFonts w:ascii="Times New Roman" w:hAnsi="Times New Roman"/>
                <w:b/>
                <w:sz w:val="22"/>
                <w:szCs w:val="22"/>
              </w:rPr>
              <w:t>/volt.sec</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Hall Coefficient</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cm</w:t>
            </w:r>
            <w:r w:rsidRPr="002A6358">
              <w:rPr>
                <w:rFonts w:ascii="Times New Roman" w:hAnsi="Times New Roman"/>
                <w:b/>
                <w:sz w:val="22"/>
                <w:szCs w:val="22"/>
                <w:vertAlign w:val="superscript"/>
              </w:rPr>
              <w:t>3</w:t>
            </w:r>
            <w:r w:rsidRPr="002A6358">
              <w:rPr>
                <w:rFonts w:ascii="Times New Roman" w:hAnsi="Times New Roman"/>
                <w:b/>
                <w:sz w:val="22"/>
                <w:szCs w:val="22"/>
              </w:rPr>
              <w:t>/coulomb</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Carrier Concentration</w:t>
            </w:r>
          </w:p>
          <w:p w:rsidR="007F6F15" w:rsidRPr="002A6358" w:rsidRDefault="007F6F15" w:rsidP="002A6358">
            <w:pPr>
              <w:autoSpaceDE w:val="0"/>
              <w:autoSpaceDN w:val="0"/>
              <w:adjustRightInd w:val="0"/>
              <w:spacing w:line="276" w:lineRule="auto"/>
              <w:jc w:val="both"/>
              <w:rPr>
                <w:rFonts w:ascii="Times New Roman" w:hAnsi="Times New Roman"/>
                <w:b/>
                <w:sz w:val="22"/>
                <w:szCs w:val="22"/>
              </w:rPr>
            </w:pPr>
            <w:r w:rsidRPr="002A6358">
              <w:rPr>
                <w:rFonts w:ascii="Times New Roman" w:hAnsi="Times New Roman"/>
                <w:b/>
                <w:sz w:val="22"/>
                <w:szCs w:val="22"/>
              </w:rPr>
              <w:t>(10</w:t>
            </w:r>
            <w:r w:rsidRPr="002A6358">
              <w:rPr>
                <w:rFonts w:ascii="Times New Roman" w:hAnsi="Times New Roman"/>
                <w:b/>
                <w:sz w:val="22"/>
                <w:szCs w:val="22"/>
                <w:vertAlign w:val="superscript"/>
              </w:rPr>
              <w:t>18</w:t>
            </w:r>
            <w:r w:rsidRPr="002A6358">
              <w:rPr>
                <w:rFonts w:ascii="Times New Roman" w:hAnsi="Times New Roman"/>
                <w:b/>
                <w:sz w:val="22"/>
                <w:szCs w:val="22"/>
              </w:rPr>
              <w:t>) Per cm</w:t>
            </w:r>
            <w:r w:rsidRPr="002A6358">
              <w:rPr>
                <w:rFonts w:ascii="Times New Roman" w:hAnsi="Times New Roman"/>
                <w:b/>
                <w:sz w:val="22"/>
                <w:szCs w:val="22"/>
                <w:vertAlign w:val="superscript"/>
              </w:rPr>
              <w:t>3</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5.303</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0.925</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0.675</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1500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4.049</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1.212</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0.546</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2.801</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1.500</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0.416</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2500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2.951</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2.450</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0.312</w:t>
            </w:r>
          </w:p>
        </w:tc>
      </w:tr>
      <w:tr w:rsidR="007F6F15" w:rsidRPr="002A6358" w:rsidTr="00371961">
        <w:trPr>
          <w:jc w:val="center"/>
        </w:trPr>
        <w:tc>
          <w:tcPr>
            <w:tcW w:w="135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3000</w:t>
            </w:r>
          </w:p>
        </w:tc>
        <w:tc>
          <w:tcPr>
            <w:tcW w:w="198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3.086</w:t>
            </w:r>
          </w:p>
        </w:tc>
        <w:tc>
          <w:tcPr>
            <w:tcW w:w="189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3.399</w:t>
            </w:r>
          </w:p>
        </w:tc>
        <w:tc>
          <w:tcPr>
            <w:tcW w:w="2610" w:type="dxa"/>
          </w:tcPr>
          <w:p w:rsidR="007F6F15" w:rsidRPr="002A6358" w:rsidRDefault="007F6F15" w:rsidP="002A6358">
            <w:pPr>
              <w:autoSpaceDE w:val="0"/>
              <w:autoSpaceDN w:val="0"/>
              <w:adjustRightInd w:val="0"/>
              <w:spacing w:line="276" w:lineRule="auto"/>
              <w:jc w:val="both"/>
              <w:rPr>
                <w:rFonts w:ascii="Times New Roman" w:hAnsi="Times New Roman"/>
                <w:sz w:val="22"/>
                <w:szCs w:val="22"/>
              </w:rPr>
            </w:pPr>
            <w:r w:rsidRPr="002A6358">
              <w:rPr>
                <w:rFonts w:ascii="Times New Roman" w:hAnsi="Times New Roman"/>
                <w:sz w:val="22"/>
                <w:szCs w:val="22"/>
              </w:rPr>
              <w:t>0.183</w:t>
            </w:r>
          </w:p>
        </w:tc>
      </w:tr>
    </w:tbl>
    <w:p w:rsidR="00371961" w:rsidRPr="002A6358" w:rsidRDefault="00371961" w:rsidP="002A6358">
      <w:pPr>
        <w:autoSpaceDE w:val="0"/>
        <w:autoSpaceDN w:val="0"/>
        <w:adjustRightInd w:val="0"/>
        <w:spacing w:after="0"/>
        <w:jc w:val="both"/>
        <w:rPr>
          <w:rFonts w:ascii="Times New Roman" w:eastAsiaTheme="minorHAnsi" w:hAnsi="Times New Roman" w:cs="Times New Roman"/>
          <w:b/>
          <w:bCs/>
        </w:rPr>
      </w:pPr>
    </w:p>
    <w:p w:rsidR="007F6F15" w:rsidRPr="00E22322" w:rsidRDefault="007F6F15" w:rsidP="002A6358">
      <w:pPr>
        <w:autoSpaceDE w:val="0"/>
        <w:autoSpaceDN w:val="0"/>
        <w:adjustRightInd w:val="0"/>
        <w:spacing w:after="0"/>
        <w:jc w:val="both"/>
        <w:rPr>
          <w:rFonts w:ascii="Times New Roman" w:eastAsiaTheme="minorHAnsi" w:hAnsi="Times New Roman" w:cs="Times New Roman"/>
          <w:b/>
          <w:bCs/>
          <w:sz w:val="24"/>
        </w:rPr>
      </w:pPr>
      <w:r w:rsidRPr="00E22322">
        <w:rPr>
          <w:rFonts w:ascii="Times New Roman" w:eastAsiaTheme="minorHAnsi" w:hAnsi="Times New Roman" w:cs="Times New Roman"/>
          <w:b/>
          <w:bCs/>
          <w:sz w:val="24"/>
        </w:rPr>
        <w:t>4</w:t>
      </w:r>
      <w:r w:rsidR="003635E9" w:rsidRPr="00E22322">
        <w:rPr>
          <w:rFonts w:ascii="Times New Roman" w:eastAsiaTheme="minorHAnsi" w:hAnsi="Times New Roman" w:cs="Times New Roman"/>
          <w:b/>
          <w:bCs/>
          <w:sz w:val="24"/>
        </w:rPr>
        <w:t>.</w:t>
      </w:r>
      <w:r w:rsidRPr="00E22322">
        <w:rPr>
          <w:rFonts w:ascii="Times New Roman" w:eastAsiaTheme="minorHAnsi" w:hAnsi="Times New Roman" w:cs="Times New Roman"/>
          <w:b/>
          <w:bCs/>
          <w:sz w:val="24"/>
        </w:rPr>
        <w:t xml:space="preserve"> </w:t>
      </w:r>
      <w:r w:rsidR="003635E9" w:rsidRPr="00E22322">
        <w:rPr>
          <w:rFonts w:ascii="Times New Roman" w:eastAsiaTheme="minorHAnsi" w:hAnsi="Times New Roman" w:cs="Times New Roman"/>
          <w:b/>
          <w:bCs/>
          <w:sz w:val="24"/>
        </w:rPr>
        <w:t>C</w:t>
      </w:r>
      <w:r w:rsidR="00371961" w:rsidRPr="00E22322">
        <w:rPr>
          <w:rFonts w:ascii="Times New Roman" w:eastAsiaTheme="minorHAnsi" w:hAnsi="Times New Roman" w:cs="Times New Roman"/>
          <w:b/>
          <w:bCs/>
          <w:sz w:val="24"/>
        </w:rPr>
        <w:t>onclusions</w:t>
      </w:r>
    </w:p>
    <w:p w:rsidR="007F6F15" w:rsidRPr="002A6358" w:rsidRDefault="007F6F15" w:rsidP="002A6358">
      <w:pPr>
        <w:autoSpaceDE w:val="0"/>
        <w:autoSpaceDN w:val="0"/>
        <w:adjustRightInd w:val="0"/>
        <w:spacing w:after="0"/>
        <w:jc w:val="both"/>
        <w:rPr>
          <w:rFonts w:ascii="Times New Roman" w:eastAsia="TimesNewRomanPSMT" w:hAnsi="Times New Roman" w:cs="Times New Roman"/>
        </w:rPr>
      </w:pPr>
      <w:proofErr w:type="spellStart"/>
      <w:r w:rsidRPr="002A6358">
        <w:rPr>
          <w:rFonts w:ascii="Times New Roman" w:eastAsia="TimesNewRomanPSMT" w:hAnsi="Times New Roman" w:cs="Times New Roman"/>
        </w:rPr>
        <w:t>CdTe</w:t>
      </w:r>
      <w:proofErr w:type="spellEnd"/>
      <w:r w:rsidRPr="002A6358">
        <w:rPr>
          <w:rFonts w:ascii="Times New Roman" w:eastAsia="TimesNewRomanPSMT" w:hAnsi="Times New Roman" w:cs="Times New Roman"/>
        </w:rPr>
        <w:t xml:space="preserve"> thin films of different thicknesses had been deposited successfully on glass substrate. XRD</w:t>
      </w:r>
    </w:p>
    <w:p w:rsidR="0045522E" w:rsidRPr="002A6358" w:rsidRDefault="007F6F15" w:rsidP="002A6358">
      <w:pPr>
        <w:jc w:val="both"/>
        <w:rPr>
          <w:rFonts w:ascii="Times New Roman" w:eastAsiaTheme="minorHAnsi" w:hAnsi="Times New Roman" w:cs="Times New Roman"/>
          <w:b/>
          <w:bCs/>
        </w:rPr>
      </w:pPr>
      <w:proofErr w:type="gramStart"/>
      <w:r w:rsidRPr="002A6358">
        <w:rPr>
          <w:rFonts w:ascii="Times New Roman" w:eastAsia="TimesNewRomanPSMT" w:hAnsi="Times New Roman" w:cs="Times New Roman"/>
        </w:rPr>
        <w:t>confirms</w:t>
      </w:r>
      <w:proofErr w:type="gramEnd"/>
      <w:r w:rsidRPr="002A6358">
        <w:rPr>
          <w:rFonts w:ascii="Times New Roman" w:eastAsia="TimesNewRomanPSMT" w:hAnsi="Times New Roman" w:cs="Times New Roman"/>
        </w:rPr>
        <w:t xml:space="preserve"> that the structure of the film is polycrystalline in nature. The values of</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 xml:space="preserve">the optical band gap energy, calculated from the </w:t>
      </w:r>
      <w:r w:rsidR="0092145E" w:rsidRPr="002A6358">
        <w:rPr>
          <w:rFonts w:ascii="Times New Roman" w:eastAsiaTheme="minorHAnsi" w:hAnsi="Times New Roman" w:cs="Times New Roman"/>
        </w:rPr>
        <w:t>transmission spectra,</w:t>
      </w:r>
      <w:r w:rsidRPr="002A6358">
        <w:rPr>
          <w:rFonts w:ascii="Times New Roman" w:eastAsia="TimesNewRomanPSMT" w:hAnsi="Times New Roman" w:cs="Times New Roman"/>
        </w:rPr>
        <w:t xml:space="preserve"> ranged between </w:t>
      </w:r>
      <w:r w:rsidR="0092145E" w:rsidRPr="002A6358">
        <w:rPr>
          <w:rFonts w:ascii="Times New Roman" w:eastAsiaTheme="minorHAnsi" w:hAnsi="Times New Roman" w:cs="Times New Roman"/>
        </w:rPr>
        <w:t xml:space="preserve">1.6 to 2.2 </w:t>
      </w:r>
      <w:proofErr w:type="spellStart"/>
      <w:r w:rsidR="0092145E" w:rsidRPr="002A6358">
        <w:rPr>
          <w:rFonts w:ascii="Times New Roman" w:eastAsiaTheme="minorHAnsi" w:hAnsi="Times New Roman" w:cs="Times New Roman"/>
        </w:rPr>
        <w:t>eV</w:t>
      </w:r>
      <w:proofErr w:type="spellEnd"/>
      <w:r w:rsidR="0092145E" w:rsidRPr="002A6358">
        <w:rPr>
          <w:rFonts w:ascii="Times New Roman" w:eastAsiaTheme="minorHAnsi" w:hAnsi="Times New Roman" w:cs="Times New Roman"/>
        </w:rPr>
        <w:t xml:space="preserve">. </w:t>
      </w:r>
      <w:r w:rsidRPr="002A6358">
        <w:rPr>
          <w:rFonts w:ascii="Times New Roman" w:eastAsia="TimesNewRomanPSMT" w:hAnsi="Times New Roman" w:cs="Times New Roman"/>
        </w:rPr>
        <w:t>The plot of resistivity, as the function of thickness, indicates that the resistivity of films increases as</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 xml:space="preserve">thickness increases. Activation energy is also determined whose values lie between </w:t>
      </w:r>
      <w:r w:rsidR="0092145E" w:rsidRPr="002A6358">
        <w:rPr>
          <w:rFonts w:ascii="Times New Roman" w:hAnsi="Times New Roman" w:cs="Times New Roman"/>
        </w:rPr>
        <w:t>0.24 to 0.26eV</w:t>
      </w:r>
      <w:r w:rsidR="0092145E" w:rsidRPr="002A6358">
        <w:rPr>
          <w:rFonts w:ascii="Times New Roman" w:eastAsia="TimesNewRomanPSMT" w:hAnsi="Times New Roman" w:cs="Times New Roman"/>
        </w:rPr>
        <w:t xml:space="preserve"> and</w:t>
      </w:r>
      <w:r w:rsidRPr="002A6358">
        <w:rPr>
          <w:rFonts w:ascii="Times New Roman" w:eastAsia="TimesNewRomanPSMT" w:hAnsi="Times New Roman" w:cs="Times New Roman"/>
        </w:rPr>
        <w:t xml:space="preserve"> it is found to be thickness dependent. </w:t>
      </w:r>
      <w:r w:rsidR="0092145E" w:rsidRPr="002A6358">
        <w:rPr>
          <w:rFonts w:ascii="Times New Roman" w:eastAsia="TimesNewRomanPSMT" w:hAnsi="Times New Roman" w:cs="Times New Roman"/>
        </w:rPr>
        <w:t xml:space="preserve">The </w:t>
      </w:r>
      <w:r w:rsidR="0092145E" w:rsidRPr="002A6358">
        <w:rPr>
          <w:rFonts w:ascii="Times New Roman" w:hAnsi="Times New Roman" w:cs="Times New Roman"/>
          <w:bCs/>
          <w:iCs/>
        </w:rPr>
        <w:t>mean free path λ</w:t>
      </w:r>
      <w:r w:rsidR="0092145E" w:rsidRPr="002A6358">
        <w:rPr>
          <w:rFonts w:ascii="Times New Roman" w:hAnsi="Times New Roman" w:cs="Times New Roman"/>
          <w:bCs/>
          <w:iCs/>
          <w:vertAlign w:val="subscript"/>
        </w:rPr>
        <w:t>0</w:t>
      </w:r>
      <w:r w:rsidR="0092145E" w:rsidRPr="002A6358">
        <w:rPr>
          <w:rFonts w:ascii="Times New Roman" w:hAnsi="Times New Roman" w:cs="Times New Roman"/>
          <w:bCs/>
          <w:iCs/>
        </w:rPr>
        <w:t xml:space="preserve"> and bulk resistivity ρ</w:t>
      </w:r>
      <w:r w:rsidR="0092145E" w:rsidRPr="002A6358">
        <w:rPr>
          <w:rFonts w:ascii="Times New Roman" w:hAnsi="Times New Roman" w:cs="Times New Roman"/>
          <w:bCs/>
          <w:iCs/>
          <w:vertAlign w:val="subscript"/>
        </w:rPr>
        <w:t xml:space="preserve">0 </w:t>
      </w:r>
      <w:r w:rsidR="00C24B50" w:rsidRPr="002A6358">
        <w:rPr>
          <w:rFonts w:ascii="Times New Roman" w:hAnsi="Times New Roman" w:cs="Times New Roman"/>
          <w:bCs/>
          <w:iCs/>
        </w:rPr>
        <w:t>was computed.</w:t>
      </w:r>
      <w:r w:rsidR="0092145E" w:rsidRPr="002A6358">
        <w:rPr>
          <w:rFonts w:ascii="Times New Roman" w:hAnsi="Times New Roman" w:cs="Times New Roman"/>
          <w:bCs/>
          <w:iCs/>
        </w:rPr>
        <w:t xml:space="preserve"> It is found that</w:t>
      </w:r>
      <m:oMath>
        <m:sSub>
          <m:sSubPr>
            <m:ctrlPr>
              <w:rPr>
                <w:rFonts w:ascii="Cambria Math" w:eastAsia="Calibri" w:hAnsi="Times New Roman" w:cs="Times New Roman"/>
                <w:i/>
              </w:rPr>
            </m:ctrlPr>
          </m:sSubPr>
          <m:e>
            <m:r>
              <w:rPr>
                <w:rFonts w:ascii="Cambria Math" w:hAnsi="Times New Roman" w:cs="Times New Roman"/>
              </w:rPr>
              <m:t xml:space="preserve"> </m:t>
            </m:r>
            <m:r>
              <w:rPr>
                <w:rFonts w:ascii="Cambria Math" w:hAnsi="Cambria Math" w:cs="Times New Roman"/>
              </w:rPr>
              <m:t>ρ</m:t>
            </m:r>
          </m:e>
          <m:sub>
            <m:r>
              <w:rPr>
                <w:rFonts w:ascii="Cambria Math" w:hAnsi="Times New Roman" w:cs="Times New Roman"/>
              </w:rPr>
              <m:t xml:space="preserve">0 </m:t>
            </m:r>
          </m:sub>
        </m:sSub>
        <m:r>
          <w:rPr>
            <w:rFonts w:ascii="Cambria Math" w:hAnsi="Times New Roman" w:cs="Times New Roman"/>
          </w:rPr>
          <m:t xml:space="preserve">=1.25 x  </m:t>
        </m:r>
        <m:sSup>
          <m:sSupPr>
            <m:ctrlPr>
              <w:rPr>
                <w:rFonts w:ascii="Cambria Math" w:eastAsia="Calibri" w:hAnsi="Times New Roman" w:cs="Times New Roman"/>
                <w:i/>
              </w:rPr>
            </m:ctrlPr>
          </m:sSupPr>
          <m:e>
            <m:r>
              <w:rPr>
                <w:rFonts w:ascii="Cambria Math" w:hAnsi="Times New Roman" w:cs="Times New Roman"/>
              </w:rPr>
              <m:t>10</m:t>
            </m:r>
          </m:e>
          <m:sup>
            <m:r>
              <w:rPr>
                <w:rFonts w:ascii="Times New Roman" w:hAnsi="Times New Roman" w:cs="Times New Roman"/>
              </w:rPr>
              <m:t>-</m:t>
            </m:r>
            <m:r>
              <w:rPr>
                <w:rFonts w:ascii="Cambria Math" w:hAnsi="Times New Roman" w:cs="Times New Roman"/>
              </w:rPr>
              <m:t>4</m:t>
            </m:r>
          </m:sup>
        </m:sSup>
        <m:r>
          <m:rPr>
            <m:sty m:val="p"/>
          </m:rPr>
          <w:rPr>
            <w:rFonts w:ascii="Times New Roman" w:hAnsi="Times New Roman" w:cs="Times New Roman"/>
          </w:rPr>
          <m:t>Ω</m:t>
        </m:r>
        <m:r>
          <w:rPr>
            <w:rFonts w:ascii="Cambria Math" w:hAnsi="Cambria Math" w:cs="Times New Roman"/>
          </w:rPr>
          <m:t>cm</m:t>
        </m:r>
        <m:r>
          <w:rPr>
            <w:rFonts w:ascii="Cambria Math" w:hAnsi="Times New Roman" w:cs="Times New Roman"/>
          </w:rPr>
          <m:t xml:space="preserve">  </m:t>
        </m:r>
        <m:r>
          <w:rPr>
            <w:rFonts w:ascii="Cambria Math" w:hAnsi="Cambria Math" w:cs="Times New Roman"/>
          </w:rPr>
          <m:t>and</m:t>
        </m:r>
        <m:sSub>
          <m:sSubPr>
            <m:ctrlPr>
              <w:rPr>
                <w:rFonts w:ascii="Cambria Math" w:eastAsia="Calibri" w:hAnsi="Times New Roman" w:cs="Times New Roman"/>
                <w:i/>
              </w:rPr>
            </m:ctrlPr>
          </m:sSubPr>
          <m:e>
            <m:r>
              <w:rPr>
                <w:rFonts w:ascii="Cambria Math" w:hAnsi="Times New Roman" w:cs="Times New Roman"/>
              </w:rPr>
              <m:t xml:space="preserve"> </m:t>
            </m:r>
            <m:r>
              <w:rPr>
                <w:rFonts w:ascii="Cambria Math" w:hAnsi="Cambria Math" w:cs="Times New Roman"/>
              </w:rPr>
              <m:t>λ</m:t>
            </m:r>
          </m:e>
          <m:sub>
            <m:r>
              <w:rPr>
                <w:rFonts w:ascii="Cambria Math" w:hAnsi="Times New Roman" w:cs="Times New Roman"/>
              </w:rPr>
              <m:t>0</m:t>
            </m:r>
          </m:sub>
        </m:sSub>
        <m:r>
          <w:rPr>
            <w:rFonts w:ascii="Cambria Math" w:hAnsi="Times New Roman" w:cs="Times New Roman"/>
          </w:rPr>
          <m:t xml:space="preserve">=2.688  x  </m:t>
        </m:r>
        <m:sSup>
          <m:sSupPr>
            <m:ctrlPr>
              <w:rPr>
                <w:rFonts w:ascii="Cambria Math" w:eastAsia="Calibri" w:hAnsi="Times New Roman" w:cs="Times New Roman"/>
                <w:i/>
              </w:rPr>
            </m:ctrlPr>
          </m:sSupPr>
          <m:e>
            <m:r>
              <w:rPr>
                <w:rFonts w:ascii="Cambria Math" w:hAnsi="Times New Roman" w:cs="Times New Roman"/>
              </w:rPr>
              <m:t>10</m:t>
            </m:r>
          </m:e>
          <m:sup>
            <m:r>
              <w:rPr>
                <w:rFonts w:ascii="Times New Roman" w:hAnsi="Times New Roman" w:cs="Times New Roman"/>
              </w:rPr>
              <m:t>-</m:t>
            </m:r>
            <m:r>
              <w:rPr>
                <w:rFonts w:ascii="Cambria Math" w:hAnsi="Times New Roman" w:cs="Times New Roman"/>
              </w:rPr>
              <m:t>4</m:t>
            </m:r>
          </m:sup>
        </m:sSup>
        <m:r>
          <w:rPr>
            <w:rFonts w:ascii="Cambria Math" w:hAnsi="Cambria Math" w:cs="Times New Roman"/>
          </w:rPr>
          <m:t>cm</m:t>
        </m:r>
      </m:oMath>
      <w:r w:rsidR="0092145E" w:rsidRPr="002A6358">
        <w:rPr>
          <w:rFonts w:ascii="Times New Roman" w:hAnsi="Times New Roman" w:cs="Times New Roman"/>
          <w:bCs/>
          <w:iCs/>
        </w:rPr>
        <w:t xml:space="preserve">. </w:t>
      </w:r>
      <w:r w:rsidRPr="002A6358">
        <w:rPr>
          <w:rFonts w:ascii="Times New Roman" w:eastAsia="TimesNewRomanPSMT" w:hAnsi="Times New Roman" w:cs="Times New Roman"/>
        </w:rPr>
        <w:t xml:space="preserve">The Hall measurement of </w:t>
      </w:r>
      <w:proofErr w:type="spellStart"/>
      <w:r w:rsidR="0092145E" w:rsidRPr="002A6358">
        <w:rPr>
          <w:rFonts w:ascii="Times New Roman" w:eastAsia="TimesNewRomanPSMT" w:hAnsi="Times New Roman" w:cs="Times New Roman"/>
        </w:rPr>
        <w:t>Cd</w:t>
      </w:r>
      <w:r w:rsidRPr="002A6358">
        <w:rPr>
          <w:rFonts w:ascii="Times New Roman" w:eastAsia="TimesNewRomanPSMT" w:hAnsi="Times New Roman" w:cs="Times New Roman"/>
        </w:rPr>
        <w:t>Te</w:t>
      </w:r>
      <w:proofErr w:type="spellEnd"/>
      <w:r w:rsidRPr="002A6358">
        <w:rPr>
          <w:rFonts w:ascii="Times New Roman" w:eastAsia="TimesNewRomanPSMT" w:hAnsi="Times New Roman" w:cs="Times New Roman"/>
        </w:rPr>
        <w:t xml:space="preserve"> films indicates that Hall</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mobility, Hall- coefficient and carrier concentration are thickness dependent and the deposited films are</w:t>
      </w:r>
      <w:r w:rsidR="0092145E" w:rsidRPr="002A6358">
        <w:rPr>
          <w:rFonts w:ascii="Times New Roman" w:eastAsia="TimesNewRomanPSMT" w:hAnsi="Times New Roman" w:cs="Times New Roman"/>
        </w:rPr>
        <w:t xml:space="preserve"> </w:t>
      </w:r>
      <w:r w:rsidRPr="002A6358">
        <w:rPr>
          <w:rFonts w:ascii="Times New Roman" w:eastAsia="TimesNewRomanPSMT" w:hAnsi="Times New Roman" w:cs="Times New Roman"/>
        </w:rPr>
        <w:t>of P- type semiconducting in nature.</w:t>
      </w:r>
    </w:p>
    <w:p w:rsidR="000E3466" w:rsidRPr="00E22322" w:rsidRDefault="003635E9" w:rsidP="002A6358">
      <w:pPr>
        <w:autoSpaceDE w:val="0"/>
        <w:autoSpaceDN w:val="0"/>
        <w:adjustRightInd w:val="0"/>
        <w:spacing w:after="0"/>
        <w:jc w:val="both"/>
        <w:rPr>
          <w:rFonts w:ascii="Times New Roman" w:eastAsiaTheme="minorHAnsi" w:hAnsi="Times New Roman" w:cs="Times New Roman"/>
          <w:sz w:val="24"/>
        </w:rPr>
      </w:pPr>
      <w:r w:rsidRPr="00E22322">
        <w:rPr>
          <w:rFonts w:ascii="Times New Roman" w:eastAsiaTheme="minorHAnsi" w:hAnsi="Times New Roman" w:cs="Times New Roman"/>
          <w:b/>
          <w:bCs/>
          <w:sz w:val="24"/>
        </w:rPr>
        <w:lastRenderedPageBreak/>
        <w:t>5. R</w:t>
      </w:r>
      <w:r w:rsidR="00371961" w:rsidRPr="00E22322">
        <w:rPr>
          <w:rFonts w:ascii="Times New Roman" w:eastAsiaTheme="minorHAnsi" w:hAnsi="Times New Roman" w:cs="Times New Roman"/>
          <w:b/>
          <w:bCs/>
          <w:sz w:val="24"/>
        </w:rPr>
        <w:t>eferences</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proofErr w:type="gramStart"/>
      <w:r w:rsidRPr="002A6358">
        <w:rPr>
          <w:rFonts w:ascii="Times New Roman" w:eastAsiaTheme="minorHAnsi" w:hAnsi="Times New Roman" w:cs="Times New Roman"/>
        </w:rPr>
        <w:t>[</w:t>
      </w:r>
      <w:r w:rsidR="00A73CFA" w:rsidRPr="002A6358">
        <w:rPr>
          <w:rFonts w:ascii="Times New Roman" w:eastAsiaTheme="minorHAnsi" w:hAnsi="Times New Roman" w:cs="Times New Roman"/>
        </w:rPr>
        <w:t>1</w:t>
      </w:r>
      <w:r w:rsidRPr="002A6358">
        <w:rPr>
          <w:rFonts w:ascii="Times New Roman" w:eastAsiaTheme="minorHAnsi" w:hAnsi="Times New Roman" w:cs="Times New Roman"/>
        </w:rPr>
        <w:t>]</w:t>
      </w:r>
      <w:r w:rsidR="00A73CFA" w:rsidRPr="002A6358">
        <w:rPr>
          <w:rFonts w:ascii="Times New Roman" w:eastAsiaTheme="minorHAnsi" w:hAnsi="Times New Roman" w:cs="Times New Roman"/>
        </w:rPr>
        <w:t xml:space="preserve"> </w:t>
      </w:r>
      <w:proofErr w:type="spellStart"/>
      <w:r w:rsidR="00A6331E" w:rsidRPr="002A6358">
        <w:rPr>
          <w:rFonts w:ascii="Times New Roman" w:eastAsiaTheme="minorHAnsi" w:hAnsi="Times New Roman" w:cs="Times New Roman"/>
        </w:rPr>
        <w:t>Bhargava</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R. </w:t>
      </w:r>
      <w:proofErr w:type="spellStart"/>
      <w:r w:rsidR="000E3466" w:rsidRPr="002A6358">
        <w:rPr>
          <w:rFonts w:ascii="Times New Roman" w:eastAsiaTheme="minorHAnsi" w:hAnsi="Times New Roman" w:cs="Times New Roman"/>
          <w:i/>
        </w:rPr>
        <w:t>Proeprties</w:t>
      </w:r>
      <w:proofErr w:type="spellEnd"/>
      <w:r w:rsidR="000E3466" w:rsidRPr="002A6358">
        <w:rPr>
          <w:rFonts w:ascii="Times New Roman" w:eastAsiaTheme="minorHAnsi" w:hAnsi="Times New Roman" w:cs="Times New Roman"/>
          <w:i/>
        </w:rPr>
        <w:t xml:space="preserve"> of Wide </w:t>
      </w:r>
      <w:proofErr w:type="spellStart"/>
      <w:r w:rsidR="000E3466" w:rsidRPr="002A6358">
        <w:rPr>
          <w:rFonts w:ascii="Times New Roman" w:eastAsiaTheme="minorHAnsi" w:hAnsi="Times New Roman" w:cs="Times New Roman"/>
          <w:i/>
        </w:rPr>
        <w:t>Bandgap</w:t>
      </w:r>
      <w:proofErr w:type="spellEnd"/>
      <w:r w:rsidR="000E3466" w:rsidRPr="002A6358">
        <w:rPr>
          <w:rFonts w:ascii="Times New Roman" w:eastAsiaTheme="minorHAnsi" w:hAnsi="Times New Roman" w:cs="Times New Roman"/>
          <w:i/>
        </w:rPr>
        <w:t xml:space="preserve"> II-VI semiconductors</w:t>
      </w:r>
      <w:r w:rsidR="00DB3BA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(London:</w:t>
      </w:r>
      <w:r w:rsidR="00A6331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INSPEC, 1997).</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[2]</w:t>
      </w:r>
      <w:r w:rsidR="000E3466" w:rsidRPr="002A6358">
        <w:rPr>
          <w:rFonts w:ascii="Times New Roman" w:eastAsiaTheme="minorHAnsi" w:hAnsi="Times New Roman" w:cs="Times New Roman"/>
        </w:rPr>
        <w:t xml:space="preserve"> </w:t>
      </w:r>
      <w:proofErr w:type="spellStart"/>
      <w:r w:rsidR="00A6331E" w:rsidRPr="002A6358">
        <w:rPr>
          <w:rFonts w:ascii="Times New Roman" w:eastAsiaTheme="minorHAnsi" w:hAnsi="Times New Roman" w:cs="Times New Roman"/>
        </w:rPr>
        <w:t>Bloss</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W. H. </w:t>
      </w:r>
      <w:proofErr w:type="spellStart"/>
      <w:r w:rsidR="00A6331E" w:rsidRPr="002A6358">
        <w:rPr>
          <w:rFonts w:ascii="Times New Roman" w:eastAsiaTheme="minorHAnsi" w:hAnsi="Times New Roman" w:cs="Times New Roman"/>
        </w:rPr>
        <w:t>Pfisterer</w:t>
      </w:r>
      <w:proofErr w:type="spellEnd"/>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F.</w:t>
      </w:r>
      <w:r w:rsidR="000E3466" w:rsidRPr="002A6358">
        <w:rPr>
          <w:rFonts w:ascii="Times New Roman" w:eastAsiaTheme="minorHAnsi" w:hAnsi="Times New Roman" w:cs="Times New Roman"/>
        </w:rPr>
        <w:t xml:space="preserve"> </w:t>
      </w:r>
      <w:r w:rsidR="00A6331E" w:rsidRPr="002A6358">
        <w:rPr>
          <w:rFonts w:ascii="Times New Roman" w:eastAsiaTheme="minorHAnsi" w:hAnsi="Times New Roman" w:cs="Times New Roman"/>
        </w:rPr>
        <w:t>Schubert</w:t>
      </w:r>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M.</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r w:rsidR="00A6331E" w:rsidRPr="002A6358">
        <w:rPr>
          <w:rFonts w:ascii="Times New Roman" w:eastAsiaTheme="minorHAnsi" w:hAnsi="Times New Roman" w:cs="Times New Roman"/>
        </w:rPr>
        <w:t>Walter</w:t>
      </w:r>
      <w:r w:rsidR="007D2A17" w:rsidRPr="002A6358">
        <w:rPr>
          <w:rFonts w:ascii="Times New Roman" w:eastAsiaTheme="minorHAnsi" w:hAnsi="Times New Roman" w:cs="Times New Roman"/>
        </w:rPr>
        <w:t>,</w:t>
      </w:r>
      <w:r w:rsidR="00A6331E" w:rsidRPr="002A6358">
        <w:rPr>
          <w:rFonts w:ascii="Times New Roman" w:eastAsiaTheme="minorHAnsi" w:hAnsi="Times New Roman" w:cs="Times New Roman"/>
        </w:rPr>
        <w:t xml:space="preserve"> T. </w:t>
      </w:r>
      <w:proofErr w:type="spellStart"/>
      <w:r w:rsidR="000E3466" w:rsidRPr="002A6358">
        <w:rPr>
          <w:rFonts w:ascii="Times New Roman" w:eastAsiaTheme="minorHAnsi" w:hAnsi="Times New Roman" w:cs="Times New Roman"/>
          <w:i/>
        </w:rPr>
        <w:t>Progr</w:t>
      </w:r>
      <w:proofErr w:type="spellEnd"/>
      <w:r w:rsidR="000E3466" w:rsidRPr="002A6358">
        <w:rPr>
          <w:rFonts w:ascii="Times New Roman" w:eastAsiaTheme="minorHAnsi" w:hAnsi="Times New Roman" w:cs="Times New Roman"/>
          <w:i/>
        </w:rPr>
        <w:t xml:space="preserve">. </w:t>
      </w:r>
      <w:proofErr w:type="spellStart"/>
      <w:proofErr w:type="gramStart"/>
      <w:r w:rsidR="000E3466" w:rsidRPr="002A6358">
        <w:rPr>
          <w:rFonts w:ascii="Times New Roman" w:eastAsiaTheme="minorHAnsi" w:hAnsi="Times New Roman" w:cs="Times New Roman"/>
          <w:i/>
        </w:rPr>
        <w:t>Photovoltaics</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3</w:t>
      </w:r>
      <w:r w:rsidR="000E3466" w:rsidRPr="002A6358">
        <w:rPr>
          <w:rFonts w:ascii="Times New Roman" w:eastAsiaTheme="minorHAnsi" w:hAnsi="Times New Roman" w:cs="Times New Roman"/>
        </w:rPr>
        <w:t>, 3 (1995).</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[3]</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Van </w:t>
      </w:r>
      <w:proofErr w:type="spellStart"/>
      <w:r w:rsidR="00D958BB" w:rsidRPr="002A6358">
        <w:rPr>
          <w:rFonts w:ascii="Times New Roman" w:eastAsiaTheme="minorHAnsi" w:hAnsi="Times New Roman" w:cs="Times New Roman"/>
        </w:rPr>
        <w:t>Claster</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A.</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Vanfleteren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J.</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De </w:t>
      </w:r>
      <w:proofErr w:type="spellStart"/>
      <w:r w:rsidR="00D958BB" w:rsidRPr="002A6358">
        <w:rPr>
          <w:rFonts w:ascii="Times New Roman" w:eastAsiaTheme="minorHAnsi" w:hAnsi="Times New Roman" w:cs="Times New Roman"/>
        </w:rPr>
        <w:t>Rycke</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I.</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r w:rsidR="00D958BB" w:rsidRPr="002A6358">
        <w:rPr>
          <w:rFonts w:ascii="Times New Roman" w:eastAsiaTheme="minorHAnsi" w:hAnsi="Times New Roman" w:cs="Times New Roman"/>
        </w:rPr>
        <w:t xml:space="preserve">De </w:t>
      </w:r>
      <w:proofErr w:type="spellStart"/>
      <w:r w:rsidR="00D958BB" w:rsidRPr="002A6358">
        <w:rPr>
          <w:rFonts w:ascii="Times New Roman" w:eastAsiaTheme="minorHAnsi" w:hAnsi="Times New Roman" w:cs="Times New Roman"/>
        </w:rPr>
        <w:t>Baets</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J. </w:t>
      </w:r>
      <w:r w:rsidR="000E3466" w:rsidRPr="002A6358">
        <w:rPr>
          <w:rFonts w:ascii="Times New Roman" w:eastAsiaTheme="minorHAnsi" w:hAnsi="Times New Roman" w:cs="Times New Roman"/>
          <w:i/>
        </w:rPr>
        <w:t xml:space="preserve">J. Appl. Phys. </w:t>
      </w:r>
      <w:r w:rsidR="000E3466" w:rsidRPr="002A6358">
        <w:rPr>
          <w:rFonts w:ascii="Times New Roman" w:eastAsiaTheme="minorHAnsi" w:hAnsi="Times New Roman" w:cs="Times New Roman"/>
          <w:b/>
          <w:bCs/>
        </w:rPr>
        <w:t>64</w:t>
      </w:r>
      <w:r w:rsidR="000E3466" w:rsidRPr="002A6358">
        <w:rPr>
          <w:rFonts w:ascii="Times New Roman" w:eastAsiaTheme="minorHAnsi" w:hAnsi="Times New Roman" w:cs="Times New Roman"/>
        </w:rPr>
        <w:t>, 3282 (1988).</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[4]</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Chopra</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L. </w:t>
      </w:r>
      <w:r w:rsidR="007D2A17" w:rsidRPr="002A6358">
        <w:rPr>
          <w:rFonts w:ascii="Times New Roman" w:eastAsiaTheme="minorHAnsi" w:hAnsi="Times New Roman" w:cs="Times New Roman"/>
        </w:rPr>
        <w:t>,</w:t>
      </w:r>
      <w:r w:rsidR="000E3466" w:rsidRPr="002A6358">
        <w:rPr>
          <w:rFonts w:ascii="Times New Roman" w:eastAsiaTheme="minorHAnsi" w:hAnsi="Times New Roman" w:cs="Times New Roman"/>
          <w:i/>
        </w:rPr>
        <w:t>Thin Film Phenomena</w:t>
      </w:r>
      <w:r w:rsidR="000E3466" w:rsidRPr="002A6358">
        <w:rPr>
          <w:rFonts w:ascii="Times New Roman" w:eastAsiaTheme="minorHAnsi" w:hAnsi="Times New Roman" w:cs="Times New Roman"/>
        </w:rPr>
        <w:t xml:space="preserve">, Mc </w:t>
      </w:r>
      <w:proofErr w:type="spellStart"/>
      <w:r w:rsidR="000E3466" w:rsidRPr="002A6358">
        <w:rPr>
          <w:rFonts w:ascii="Times New Roman" w:eastAsiaTheme="minorHAnsi" w:hAnsi="Times New Roman" w:cs="Times New Roman"/>
        </w:rPr>
        <w:t>Graw</w:t>
      </w:r>
      <w:proofErr w:type="spellEnd"/>
      <w:r w:rsidR="000E3466" w:rsidRPr="002A6358">
        <w:rPr>
          <w:rFonts w:ascii="Times New Roman" w:eastAsiaTheme="minorHAnsi" w:hAnsi="Times New Roman" w:cs="Times New Roman"/>
        </w:rPr>
        <w:t xml:space="preserve"> Hill Com., New York, (1969).</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A73CFA" w:rsidRPr="002A6358">
        <w:rPr>
          <w:rFonts w:ascii="Times New Roman" w:eastAsiaTheme="minorHAnsi" w:hAnsi="Times New Roman" w:cs="Times New Roman"/>
        </w:rPr>
        <w:t>5</w:t>
      </w:r>
      <w:r w:rsidRPr="002A6358">
        <w:rPr>
          <w:rFonts w:ascii="Times New Roman" w:eastAsiaTheme="minorHAnsi" w:hAnsi="Times New Roman" w:cs="Times New Roman"/>
        </w:rPr>
        <w:t>]</w:t>
      </w:r>
      <w:proofErr w:type="spellStart"/>
      <w:r w:rsidR="000E3466" w:rsidRPr="002A6358">
        <w:rPr>
          <w:rFonts w:ascii="Times New Roman" w:eastAsiaTheme="minorHAnsi" w:hAnsi="Times New Roman" w:cs="Times New Roman"/>
        </w:rPr>
        <w:t>Kazmerski</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L.L.</w:t>
      </w:r>
      <w:r w:rsidR="000E3466" w:rsidRPr="002A6358">
        <w:rPr>
          <w:rFonts w:ascii="Times New Roman" w:eastAsiaTheme="minorHAnsi" w:hAnsi="Times New Roman" w:cs="Times New Roman"/>
          <w:i/>
        </w:rPr>
        <w:t>Pollycrystalline</w:t>
      </w:r>
      <w:proofErr w:type="spellEnd"/>
      <w:proofErr w:type="gramEnd"/>
      <w:r w:rsidR="000E3466" w:rsidRPr="002A6358">
        <w:rPr>
          <w:rFonts w:ascii="Times New Roman" w:eastAsiaTheme="minorHAnsi" w:hAnsi="Times New Roman" w:cs="Times New Roman"/>
          <w:i/>
        </w:rPr>
        <w:t xml:space="preserve"> and Amorphous Thin Films and Devices</w:t>
      </w:r>
      <w:r w:rsidR="000E3466" w:rsidRPr="002A6358">
        <w:rPr>
          <w:rFonts w:ascii="Times New Roman" w:eastAsiaTheme="minorHAnsi" w:hAnsi="Times New Roman" w:cs="Times New Roman"/>
        </w:rPr>
        <w:t xml:space="preserve">, New </w:t>
      </w:r>
      <w:proofErr w:type="spellStart"/>
      <w:r w:rsidR="000E3466" w:rsidRPr="002A6358">
        <w:rPr>
          <w:rFonts w:ascii="Times New Roman" w:eastAsiaTheme="minorHAnsi" w:hAnsi="Times New Roman" w:cs="Times New Roman"/>
        </w:rPr>
        <w:t>York:Academic</w:t>
      </w:r>
      <w:proofErr w:type="spellEnd"/>
      <w:r w:rsidR="000E3466" w:rsidRPr="002A6358">
        <w:rPr>
          <w:rFonts w:ascii="Times New Roman" w:eastAsiaTheme="minorHAnsi" w:hAnsi="Times New Roman" w:cs="Times New Roman"/>
        </w:rPr>
        <w:t>,(1980).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[6]</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Padiyan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D. P.</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Marikani</w:t>
      </w:r>
      <w:proofErr w:type="spellEnd"/>
      <w:proofErr w:type="gram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A.</w:t>
      </w:r>
      <w:r w:rsidR="007D2A17" w:rsidRPr="002A6358">
        <w:rPr>
          <w:rFonts w:ascii="Times New Roman" w:eastAsiaTheme="minorHAnsi" w:hAnsi="Times New Roman" w:cs="Times New Roman"/>
        </w:rPr>
        <w:t xml:space="preserve"> and </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K. R. </w:t>
      </w:r>
      <w:r w:rsidR="000E3466" w:rsidRPr="002A6358">
        <w:rPr>
          <w:rFonts w:ascii="Times New Roman" w:eastAsiaTheme="minorHAnsi" w:hAnsi="Times New Roman" w:cs="Times New Roman"/>
          <w:i/>
        </w:rPr>
        <w:t xml:space="preserve">Mater. </w:t>
      </w:r>
      <w:proofErr w:type="gramStart"/>
      <w:r w:rsidR="000E3466" w:rsidRPr="002A6358">
        <w:rPr>
          <w:rFonts w:ascii="Times New Roman" w:eastAsiaTheme="minorHAnsi" w:hAnsi="Times New Roman" w:cs="Times New Roman"/>
          <w:i/>
        </w:rPr>
        <w:t>Chem.</w:t>
      </w:r>
      <w:proofErr w:type="gramEnd"/>
      <w:r w:rsidR="000E3466" w:rsidRPr="002A6358">
        <w:rPr>
          <w:rFonts w:ascii="Times New Roman" w:eastAsiaTheme="minorHAnsi" w:hAnsi="Times New Roman" w:cs="Times New Roman"/>
          <w:i/>
        </w:rPr>
        <w:t xml:space="preserve"> </w:t>
      </w:r>
      <w:r w:rsidR="00D958BB"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Phys</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78</w:t>
      </w:r>
      <w:r w:rsidR="000E3466" w:rsidRPr="002A6358">
        <w:rPr>
          <w:rFonts w:ascii="Times New Roman" w:eastAsiaTheme="minorHAnsi" w:hAnsi="Times New Roman" w:cs="Times New Roman"/>
        </w:rPr>
        <w:t>, 51(2002).</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[7]</w:t>
      </w:r>
      <w:r w:rsidR="00A73CFA"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R</w:t>
      </w:r>
      <w:proofErr w:type="gramStart"/>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Srinivasan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K. </w:t>
      </w:r>
      <w:r w:rsidR="007D2A17" w:rsidRPr="002A6358">
        <w:rPr>
          <w:rFonts w:ascii="Times New Roman" w:eastAsiaTheme="minorHAnsi" w:hAnsi="Times New Roman" w:cs="Times New Roman"/>
        </w:rPr>
        <w:t xml:space="preserve">and </w:t>
      </w:r>
      <w:proofErr w:type="spellStart"/>
      <w:r w:rsidR="00D958BB" w:rsidRPr="002A6358">
        <w:rPr>
          <w:rFonts w:ascii="Times New Roman" w:eastAsiaTheme="minorHAnsi" w:hAnsi="Times New Roman" w:cs="Times New Roman"/>
        </w:rPr>
        <w:t>Trivedi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D. C. </w:t>
      </w:r>
      <w:r w:rsidR="000E3466" w:rsidRPr="002A6358">
        <w:rPr>
          <w:rFonts w:ascii="Times New Roman" w:eastAsiaTheme="minorHAnsi" w:hAnsi="Times New Roman" w:cs="Times New Roman"/>
        </w:rPr>
        <w:t xml:space="preserve"> </w:t>
      </w:r>
      <w:proofErr w:type="gramStart"/>
      <w:r w:rsidR="000E3466" w:rsidRPr="002A6358">
        <w:rPr>
          <w:rFonts w:ascii="Times New Roman" w:eastAsiaTheme="minorHAnsi" w:hAnsi="Times New Roman" w:cs="Times New Roman"/>
          <w:i/>
        </w:rPr>
        <w:t>Mater.</w:t>
      </w:r>
      <w:proofErr w:type="gramEnd"/>
      <w:r w:rsidR="000E3466"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Sci. and Eng</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B11</w:t>
      </w:r>
      <w:r w:rsidR="000E3466" w:rsidRPr="002A6358">
        <w:rPr>
          <w:rFonts w:ascii="Times New Roman" w:eastAsiaTheme="minorHAnsi" w:hAnsi="Times New Roman" w:cs="Times New Roman"/>
        </w:rPr>
        <w:t>, 1 (2004).</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A73CFA" w:rsidRPr="002A6358">
        <w:rPr>
          <w:rFonts w:ascii="Times New Roman" w:eastAsiaTheme="minorHAnsi" w:hAnsi="Times New Roman" w:cs="Times New Roman"/>
        </w:rPr>
        <w:t>8</w:t>
      </w:r>
      <w:r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K. R</w:t>
      </w:r>
      <w:proofErr w:type="gramStart"/>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Srinivasan</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proofErr w:type="spellStart"/>
      <w:r w:rsidR="00D958BB" w:rsidRPr="002A6358">
        <w:rPr>
          <w:rFonts w:ascii="Times New Roman" w:eastAsiaTheme="minorHAnsi" w:hAnsi="Times New Roman" w:cs="Times New Roman"/>
        </w:rPr>
        <w:t>K.</w:t>
      </w:r>
      <w:r w:rsidR="007D2A17" w:rsidRPr="002A6358">
        <w:rPr>
          <w:rFonts w:ascii="Times New Roman" w:eastAsiaTheme="minorHAnsi" w:hAnsi="Times New Roman" w:cs="Times New Roman"/>
        </w:rPr>
        <w:t>and</w:t>
      </w:r>
      <w:proofErr w:type="spellEnd"/>
      <w:r w:rsidR="007D2A17"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Trivedi</w:t>
      </w:r>
      <w:proofErr w:type="spellEnd"/>
      <w:r w:rsidR="007D2A17"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D. C. </w:t>
      </w:r>
      <w:r w:rsidR="000E3466" w:rsidRPr="002A6358">
        <w:rPr>
          <w:rFonts w:ascii="Times New Roman" w:eastAsiaTheme="minorHAnsi" w:hAnsi="Times New Roman" w:cs="Times New Roman"/>
        </w:rPr>
        <w:t xml:space="preserve"> </w:t>
      </w:r>
      <w:proofErr w:type="gramStart"/>
      <w:r w:rsidR="000E3466" w:rsidRPr="002A6358">
        <w:rPr>
          <w:rFonts w:ascii="Times New Roman" w:eastAsiaTheme="minorHAnsi" w:hAnsi="Times New Roman" w:cs="Times New Roman"/>
          <w:i/>
        </w:rPr>
        <w:t>Mater.</w:t>
      </w:r>
      <w:proofErr w:type="gramEnd"/>
      <w:r w:rsidR="000E3466"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Letters</w:t>
      </w:r>
      <w:r w:rsidR="000E3466" w:rsidRPr="002A6358">
        <w:rPr>
          <w:rFonts w:ascii="Times New Roman" w:eastAsiaTheme="minorHAnsi" w:hAnsi="Times New Roman" w:cs="Times New Roman"/>
        </w:rPr>
        <w:t xml:space="preserve"> </w:t>
      </w:r>
      <w:r w:rsidR="00D958BB"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59</w:t>
      </w:r>
      <w:proofErr w:type="gramEnd"/>
      <w:r w:rsidR="000E3466" w:rsidRPr="002A6358">
        <w:rPr>
          <w:rFonts w:ascii="Times New Roman" w:eastAsiaTheme="minorHAnsi" w:hAnsi="Times New Roman" w:cs="Times New Roman"/>
          <w:b/>
          <w:bCs/>
        </w:rPr>
        <w:t xml:space="preserve"> </w:t>
      </w:r>
      <w:r w:rsidR="000E3466" w:rsidRPr="002A6358">
        <w:rPr>
          <w:rFonts w:ascii="Times New Roman" w:eastAsiaTheme="minorHAnsi" w:hAnsi="Times New Roman" w:cs="Times New Roman"/>
        </w:rPr>
        <w:t>15 (2005).</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[9]</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Baban</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C.</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Rusu</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C. G.</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Nicolaescu</w:t>
      </w:r>
      <w:proofErr w:type="spellEnd"/>
      <w:proofErr w:type="gramEnd"/>
      <w:r w:rsidR="00D958BB" w:rsidRPr="002A6358">
        <w:rPr>
          <w:rFonts w:ascii="Times New Roman" w:eastAsiaTheme="minorHAnsi" w:hAnsi="Times New Roman" w:cs="Times New Roman"/>
        </w:rPr>
        <w:t xml:space="preserve"> I. I. </w:t>
      </w:r>
      <w:r w:rsidR="000E3466" w:rsidRPr="002A6358">
        <w:rPr>
          <w:rFonts w:ascii="Times New Roman" w:eastAsiaTheme="minorHAnsi" w:hAnsi="Times New Roman" w:cs="Times New Roman"/>
        </w:rPr>
        <w:t xml:space="preserve"> </w:t>
      </w:r>
      <w:proofErr w:type="gramStart"/>
      <w:r w:rsidR="007D2A17" w:rsidRPr="002A6358">
        <w:rPr>
          <w:rFonts w:ascii="Times New Roman" w:eastAsiaTheme="minorHAnsi" w:hAnsi="Times New Roman" w:cs="Times New Roman"/>
        </w:rPr>
        <w:t>and</w:t>
      </w:r>
      <w:proofErr w:type="gramEnd"/>
      <w:r w:rsidR="007D2A17"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Rusu</w:t>
      </w:r>
      <w:proofErr w:type="spellEnd"/>
      <w:r w:rsidR="00D958BB" w:rsidRPr="002A6358">
        <w:rPr>
          <w:rFonts w:ascii="Times New Roman" w:eastAsiaTheme="minorHAnsi" w:hAnsi="Times New Roman" w:cs="Times New Roman"/>
        </w:rPr>
        <w:t xml:space="preserve"> G. I. </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 xml:space="preserve">J. Phys.: </w:t>
      </w:r>
      <w:proofErr w:type="spellStart"/>
      <w:r w:rsidR="000E3466" w:rsidRPr="002A6358">
        <w:rPr>
          <w:rFonts w:ascii="Times New Roman" w:eastAsiaTheme="minorHAnsi" w:hAnsi="Times New Roman" w:cs="Times New Roman"/>
          <w:i/>
        </w:rPr>
        <w:t>Condens</w:t>
      </w:r>
      <w:proofErr w:type="spellEnd"/>
      <w:r w:rsidR="000E3466" w:rsidRPr="002A6358">
        <w:rPr>
          <w:rFonts w:ascii="Times New Roman" w:eastAsiaTheme="minorHAnsi" w:hAnsi="Times New Roman" w:cs="Times New Roman"/>
          <w:i/>
        </w:rPr>
        <w:t>. Matter</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12</w:t>
      </w:r>
      <w:r w:rsidR="000E3466" w:rsidRPr="002A6358">
        <w:rPr>
          <w:rFonts w:ascii="Times New Roman" w:eastAsiaTheme="minorHAnsi" w:hAnsi="Times New Roman" w:cs="Times New Roman"/>
        </w:rPr>
        <w:t>, 7687 (2000).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[10] </w:t>
      </w:r>
      <w:proofErr w:type="spellStart"/>
      <w:r w:rsidR="00D958BB" w:rsidRPr="002A6358">
        <w:rPr>
          <w:rFonts w:ascii="Times New Roman" w:eastAsiaTheme="minorHAnsi" w:hAnsi="Times New Roman" w:cs="Times New Roman"/>
        </w:rPr>
        <w:t>Benamar</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E.</w:t>
      </w:r>
      <w:r w:rsidR="000E3466" w:rsidRPr="002A6358">
        <w:rPr>
          <w:rFonts w:ascii="Times New Roman" w:eastAsiaTheme="minorHAnsi" w:hAnsi="Times New Roman" w:cs="Times New Roman"/>
        </w:rPr>
        <w:t xml:space="preserve"> </w:t>
      </w:r>
      <w:proofErr w:type="spellStart"/>
      <w:proofErr w:type="gramStart"/>
      <w:r w:rsidR="00D958BB" w:rsidRPr="002A6358">
        <w:rPr>
          <w:rFonts w:ascii="Times New Roman" w:eastAsiaTheme="minorHAnsi" w:hAnsi="Times New Roman" w:cs="Times New Roman"/>
        </w:rPr>
        <w:t>Rami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M</w:t>
      </w:r>
      <w:proofErr w:type="gramEnd"/>
      <w:r w:rsidR="00D958BB"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Fahoume</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M. </w:t>
      </w:r>
      <w:proofErr w:type="spellStart"/>
      <w:r w:rsidR="00D958BB" w:rsidRPr="002A6358">
        <w:rPr>
          <w:rFonts w:ascii="Times New Roman" w:eastAsiaTheme="minorHAnsi" w:hAnsi="Times New Roman" w:cs="Times New Roman"/>
        </w:rPr>
        <w:t>Chraibi</w:t>
      </w:r>
      <w:proofErr w:type="spellEnd"/>
      <w:r w:rsidR="00D958BB"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F.</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proofErr w:type="spellStart"/>
      <w:r w:rsidR="00D958BB" w:rsidRPr="002A6358">
        <w:rPr>
          <w:rFonts w:ascii="Times New Roman" w:eastAsiaTheme="minorHAnsi" w:hAnsi="Times New Roman" w:cs="Times New Roman"/>
        </w:rPr>
        <w:t>Ennaoui</w:t>
      </w:r>
      <w:proofErr w:type="spellEnd"/>
      <w:r w:rsidR="00D958BB" w:rsidRPr="002A6358">
        <w:rPr>
          <w:rFonts w:ascii="Times New Roman" w:eastAsiaTheme="minorHAnsi" w:hAnsi="Times New Roman" w:cs="Times New Roman"/>
        </w:rPr>
        <w:t xml:space="preserve"> A.</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M. J. Condensed Matter</w:t>
      </w:r>
      <w:r w:rsidR="00E75447"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 xml:space="preserve">3, </w:t>
      </w:r>
      <w:r w:rsidR="007D2A17" w:rsidRPr="002A6358">
        <w:rPr>
          <w:rFonts w:ascii="Times New Roman" w:eastAsiaTheme="minorHAnsi" w:hAnsi="Times New Roman" w:cs="Times New Roman"/>
        </w:rPr>
        <w:t>71</w:t>
      </w:r>
      <w:r w:rsidR="000E3466" w:rsidRPr="002A6358">
        <w:rPr>
          <w:rFonts w:ascii="Times New Roman" w:eastAsiaTheme="minorHAnsi" w:hAnsi="Times New Roman" w:cs="Times New Roman"/>
        </w:rPr>
        <w:t>2000).</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[11]</w:t>
      </w:r>
      <w:r w:rsidR="00A73CFA"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Kokate</w:t>
      </w:r>
      <w:proofErr w:type="gramStart"/>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A</w:t>
      </w:r>
      <w:proofErr w:type="spellEnd"/>
      <w:proofErr w:type="gramEnd"/>
      <w:r w:rsidR="00D958BB" w:rsidRPr="002A6358">
        <w:rPr>
          <w:rFonts w:ascii="Times New Roman" w:eastAsiaTheme="minorHAnsi" w:hAnsi="Times New Roman" w:cs="Times New Roman"/>
        </w:rPr>
        <w:t>. V.</w:t>
      </w:r>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w:t>
      </w:r>
      <w:proofErr w:type="spellStart"/>
      <w:r w:rsidR="00D958BB" w:rsidRPr="002A6358">
        <w:rPr>
          <w:rFonts w:ascii="Times New Roman" w:eastAsiaTheme="minorHAnsi" w:hAnsi="Times New Roman" w:cs="Times New Roman"/>
        </w:rPr>
        <w:t>Suryavanshi</w:t>
      </w:r>
      <w:proofErr w:type="spellEnd"/>
      <w:r w:rsidR="007D2A17" w:rsidRPr="002A6358">
        <w:rPr>
          <w:rFonts w:ascii="Times New Roman" w:eastAsiaTheme="minorHAnsi" w:hAnsi="Times New Roman" w:cs="Times New Roman"/>
        </w:rPr>
        <w:t>,</w:t>
      </w:r>
      <w:r w:rsidR="00D958BB" w:rsidRPr="002A6358">
        <w:rPr>
          <w:rFonts w:ascii="Times New Roman" w:eastAsiaTheme="minorHAnsi" w:hAnsi="Times New Roman" w:cs="Times New Roman"/>
        </w:rPr>
        <w:t xml:space="preserve"> U. </w:t>
      </w:r>
      <w:proofErr w:type="spellStart"/>
      <w:r w:rsidR="00D958BB" w:rsidRPr="002A6358">
        <w:rPr>
          <w:rFonts w:ascii="Times New Roman" w:eastAsiaTheme="minorHAnsi" w:hAnsi="Times New Roman" w:cs="Times New Roman"/>
        </w:rPr>
        <w:t>B.</w:t>
      </w:r>
      <w:r w:rsidR="007D2A17" w:rsidRPr="002A6358">
        <w:rPr>
          <w:rFonts w:ascii="Times New Roman" w:eastAsiaTheme="minorHAnsi" w:hAnsi="Times New Roman" w:cs="Times New Roman"/>
        </w:rPr>
        <w:t>and</w:t>
      </w:r>
      <w:proofErr w:type="spellEnd"/>
      <w:r w:rsidR="00D958BB"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Bhosale</w:t>
      </w:r>
      <w:proofErr w:type="spellEnd"/>
      <w:r w:rsidR="00D03B5E" w:rsidRPr="002A6358">
        <w:rPr>
          <w:rFonts w:ascii="Times New Roman" w:eastAsiaTheme="minorHAnsi" w:hAnsi="Times New Roman" w:cs="Times New Roman"/>
        </w:rPr>
        <w:t xml:space="preserve"> C. H</w:t>
      </w:r>
      <w:r w:rsidR="00D03B5E" w:rsidRPr="002A6358">
        <w:rPr>
          <w:rFonts w:ascii="Times New Roman" w:eastAsiaTheme="minorHAnsi" w:hAnsi="Times New Roman" w:cs="Times New Roman"/>
          <w:i/>
        </w:rPr>
        <w:t xml:space="preserve">. </w:t>
      </w:r>
      <w:r w:rsidR="000E3466" w:rsidRPr="002A6358">
        <w:rPr>
          <w:rFonts w:ascii="Times New Roman" w:eastAsiaTheme="minorHAnsi" w:hAnsi="Times New Roman" w:cs="Times New Roman"/>
          <w:i/>
        </w:rPr>
        <w:t xml:space="preserve"> Solar </w:t>
      </w:r>
      <w:proofErr w:type="gramStart"/>
      <w:r w:rsidR="000E3466" w:rsidRPr="002A6358">
        <w:rPr>
          <w:rFonts w:ascii="Times New Roman" w:eastAsiaTheme="minorHAnsi" w:hAnsi="Times New Roman" w:cs="Times New Roman"/>
          <w:i/>
        </w:rPr>
        <w:t>Energy</w:t>
      </w:r>
      <w:r w:rsidR="000E3466"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80</w:t>
      </w:r>
      <w:proofErr w:type="gramEnd"/>
      <w:r w:rsidR="000E3466" w:rsidRPr="002A6358">
        <w:rPr>
          <w:rFonts w:ascii="Times New Roman" w:eastAsiaTheme="minorHAnsi" w:hAnsi="Times New Roman" w:cs="Times New Roman"/>
        </w:rPr>
        <w:t>, 156 (2006).</w:t>
      </w:r>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[12] </w:t>
      </w:r>
      <w:proofErr w:type="spellStart"/>
      <w:r w:rsidR="007D2A17" w:rsidRPr="002A6358">
        <w:rPr>
          <w:rFonts w:ascii="Times New Roman" w:eastAsiaTheme="minorHAnsi" w:hAnsi="Times New Roman" w:cs="Times New Roman"/>
        </w:rPr>
        <w:t>Kutzmutz</w:t>
      </w:r>
      <w:proofErr w:type="gramStart"/>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S</w:t>
      </w:r>
      <w:proofErr w:type="spellEnd"/>
      <w:proofErr w:type="gramEnd"/>
      <w:r w:rsidR="00D03B5E" w:rsidRPr="002A6358">
        <w:rPr>
          <w:rFonts w:ascii="Times New Roman" w:eastAsiaTheme="minorHAnsi" w:hAnsi="Times New Roman" w:cs="Times New Roman"/>
        </w:rPr>
        <w:t>.</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Lang,</w:t>
      </w:r>
      <w:r w:rsidR="00D03B5E" w:rsidRPr="002A6358">
        <w:rPr>
          <w:rFonts w:ascii="Times New Roman" w:eastAsiaTheme="minorHAnsi" w:hAnsi="Times New Roman" w:cs="Times New Roman"/>
        </w:rPr>
        <w:t>G</w:t>
      </w:r>
      <w:proofErr w:type="spellEnd"/>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 xml:space="preserve">and </w:t>
      </w:r>
      <w:proofErr w:type="spellStart"/>
      <w:r w:rsidR="000E3466" w:rsidRPr="002A6358">
        <w:rPr>
          <w:rFonts w:ascii="Times New Roman" w:eastAsiaTheme="minorHAnsi" w:hAnsi="Times New Roman" w:cs="Times New Roman"/>
        </w:rPr>
        <w:t>Heusler</w:t>
      </w:r>
      <w:proofErr w:type="spellEnd"/>
      <w:r w:rsidR="00D03B5E" w:rsidRPr="002A6358">
        <w:rPr>
          <w:rFonts w:ascii="Times New Roman" w:eastAsiaTheme="minorHAnsi" w:hAnsi="Times New Roman" w:cs="Times New Roman"/>
        </w:rPr>
        <w:t xml:space="preserve"> K.</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i/>
        </w:rPr>
        <w:t>Electrochem</w:t>
      </w:r>
      <w:proofErr w:type="spellEnd"/>
      <w:r w:rsidR="000E3466" w:rsidRPr="002A6358">
        <w:rPr>
          <w:rFonts w:ascii="Times New Roman" w:eastAsiaTheme="minorHAnsi" w:hAnsi="Times New Roman" w:cs="Times New Roman"/>
          <w:i/>
        </w:rPr>
        <w:t xml:space="preserve">. </w:t>
      </w:r>
      <w:proofErr w:type="spellStart"/>
      <w:proofErr w:type="gramStart"/>
      <w:r w:rsidR="000E3466" w:rsidRPr="002A6358">
        <w:rPr>
          <w:rFonts w:ascii="Times New Roman" w:eastAsiaTheme="minorHAnsi" w:hAnsi="Times New Roman" w:cs="Times New Roman"/>
          <w:i/>
        </w:rPr>
        <w:t>Acta</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47</w:t>
      </w:r>
      <w:r w:rsidR="000E3466" w:rsidRPr="002A6358">
        <w:rPr>
          <w:rFonts w:ascii="Times New Roman" w:eastAsiaTheme="minorHAnsi" w:hAnsi="Times New Roman" w:cs="Times New Roman"/>
        </w:rPr>
        <w:t>, 955 (2001).</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i/>
        </w:rPr>
      </w:pPr>
      <w:r w:rsidRPr="002A6358">
        <w:rPr>
          <w:rFonts w:ascii="Times New Roman" w:eastAsiaTheme="minorHAnsi" w:hAnsi="Times New Roman" w:cs="Times New Roman"/>
        </w:rPr>
        <w:t>[13]</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Deshpande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N.G.</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Sagade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A.A.</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Gudage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Y.G.</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Lokhande</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C.D.and</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Ramphal</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Sharma</w:t>
      </w:r>
      <w:proofErr w:type="gramStart"/>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i/>
        </w:rPr>
        <w:t>Journal</w:t>
      </w:r>
      <w:proofErr w:type="spellEnd"/>
      <w:proofErr w:type="gramEnd"/>
      <w:r w:rsidR="000E3466" w:rsidRPr="002A6358">
        <w:rPr>
          <w:rFonts w:ascii="Times New Roman" w:eastAsiaTheme="minorHAnsi" w:hAnsi="Times New Roman" w:cs="Times New Roman"/>
          <w:i/>
        </w:rPr>
        <w:t xml:space="preserve"> of</w:t>
      </w:r>
    </w:p>
    <w:p w:rsidR="000E3466" w:rsidRPr="002A6358" w:rsidRDefault="007D2A1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i/>
        </w:rPr>
        <w:t xml:space="preserve">      </w:t>
      </w:r>
      <w:r w:rsidR="00371961" w:rsidRPr="002A6358">
        <w:rPr>
          <w:rFonts w:ascii="Times New Roman" w:eastAsiaTheme="minorHAnsi" w:hAnsi="Times New Roman" w:cs="Times New Roman"/>
          <w:i/>
        </w:rPr>
        <w:t xml:space="preserve"> </w:t>
      </w:r>
      <w:proofErr w:type="gramStart"/>
      <w:r w:rsidR="000E3466" w:rsidRPr="002A6358">
        <w:rPr>
          <w:rFonts w:ascii="Times New Roman" w:eastAsiaTheme="minorHAnsi" w:hAnsi="Times New Roman" w:cs="Times New Roman"/>
          <w:i/>
        </w:rPr>
        <w:t xml:space="preserve">Alloys and Compounds </w:t>
      </w:r>
      <w:r w:rsidR="000E3466" w:rsidRPr="002A6358">
        <w:rPr>
          <w:rFonts w:ascii="Times New Roman" w:eastAsiaTheme="minorHAnsi" w:hAnsi="Times New Roman" w:cs="Times New Roman"/>
          <w:b/>
          <w:bCs/>
        </w:rPr>
        <w:t xml:space="preserve">436, </w:t>
      </w:r>
      <w:r w:rsidR="000E3466" w:rsidRPr="002A6358">
        <w:rPr>
          <w:rFonts w:ascii="Times New Roman" w:eastAsiaTheme="minorHAnsi" w:hAnsi="Times New Roman" w:cs="Times New Roman"/>
        </w:rPr>
        <w:t>421–426 (2007).</w:t>
      </w:r>
      <w:proofErr w:type="gramEnd"/>
    </w:p>
    <w:p w:rsidR="00D03B5E" w:rsidRPr="002A6358" w:rsidRDefault="00371961" w:rsidP="002A6358">
      <w:pPr>
        <w:autoSpaceDE w:val="0"/>
        <w:autoSpaceDN w:val="0"/>
        <w:adjustRightInd w:val="0"/>
        <w:spacing w:after="0"/>
        <w:jc w:val="both"/>
        <w:rPr>
          <w:rFonts w:ascii="Times New Roman" w:eastAsiaTheme="minorHAnsi" w:hAnsi="Times New Roman" w:cs="Times New Roman"/>
          <w:b/>
          <w:bCs/>
        </w:rPr>
      </w:pPr>
      <w:r w:rsidRPr="002A6358">
        <w:rPr>
          <w:rFonts w:ascii="Times New Roman" w:eastAsiaTheme="minorHAnsi" w:hAnsi="Times New Roman" w:cs="Times New Roman"/>
        </w:rPr>
        <w:t>[14]</w:t>
      </w:r>
      <w:r w:rsidR="000E3466" w:rsidRPr="002A6358">
        <w:rPr>
          <w:rFonts w:ascii="Times New Roman" w:eastAsiaTheme="minorHAnsi" w:hAnsi="Times New Roman" w:cs="Times New Roman"/>
        </w:rPr>
        <w:t xml:space="preserve"> Jun Young </w:t>
      </w:r>
      <w:proofErr w:type="spellStart"/>
      <w:r w:rsidR="000E3466" w:rsidRPr="002A6358">
        <w:rPr>
          <w:rFonts w:ascii="Times New Roman" w:eastAsiaTheme="minorHAnsi" w:hAnsi="Times New Roman" w:cs="Times New Roman"/>
        </w:rPr>
        <w:t>Choi</w:t>
      </w:r>
      <w:proofErr w:type="spellEnd"/>
      <w:r w:rsidR="000E3466" w:rsidRPr="002A6358">
        <w:rPr>
          <w:rFonts w:ascii="Times New Roman" w:eastAsiaTheme="minorHAnsi" w:hAnsi="Times New Roman" w:cs="Times New Roman"/>
        </w:rPr>
        <w:t xml:space="preserve">, Kang - Jin Kim, </w:t>
      </w:r>
      <w:proofErr w:type="spellStart"/>
      <w:r w:rsidR="000E3466" w:rsidRPr="002A6358">
        <w:rPr>
          <w:rFonts w:ascii="Times New Roman" w:eastAsiaTheme="minorHAnsi" w:hAnsi="Times New Roman" w:cs="Times New Roman"/>
        </w:rPr>
        <w:t>Ji</w:t>
      </w:r>
      <w:proofErr w:type="spellEnd"/>
      <w:r w:rsidR="000E3466" w:rsidRPr="002A6358">
        <w:rPr>
          <w:rFonts w:ascii="Times New Roman" w:eastAsiaTheme="minorHAnsi" w:hAnsi="Times New Roman" w:cs="Times New Roman"/>
        </w:rPr>
        <w:t xml:space="preserve"> - </w:t>
      </w:r>
      <w:proofErr w:type="spellStart"/>
      <w:r w:rsidR="000E3466" w:rsidRPr="002A6358">
        <w:rPr>
          <w:rFonts w:ascii="Times New Roman" w:eastAsiaTheme="minorHAnsi" w:hAnsi="Times New Roman" w:cs="Times New Roman"/>
        </w:rPr>
        <w:t>Beom</w:t>
      </w:r>
      <w:proofErr w:type="spellEnd"/>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Yoo</w:t>
      </w:r>
      <w:proofErr w:type="spellEnd"/>
      <w:r w:rsidR="00D03B5E" w:rsidRPr="002A6358">
        <w:rPr>
          <w:rFonts w:ascii="Times New Roman" w:eastAsiaTheme="minorHAnsi" w:hAnsi="Times New Roman" w:cs="Times New Roman"/>
        </w:rPr>
        <w:t xml:space="preserve"> and </w:t>
      </w:r>
      <w:proofErr w:type="spellStart"/>
      <w:r w:rsidR="00D03B5E" w:rsidRPr="002A6358">
        <w:rPr>
          <w:rFonts w:ascii="Times New Roman" w:eastAsiaTheme="minorHAnsi" w:hAnsi="Times New Roman" w:cs="Times New Roman"/>
        </w:rPr>
        <w:t>Donghwan</w:t>
      </w:r>
      <w:proofErr w:type="spellEnd"/>
      <w:r w:rsidR="00D03B5E" w:rsidRPr="002A6358">
        <w:rPr>
          <w:rFonts w:ascii="Times New Roman" w:eastAsiaTheme="minorHAnsi" w:hAnsi="Times New Roman" w:cs="Times New Roman"/>
        </w:rPr>
        <w:t xml:space="preserve"> Kim, </w:t>
      </w:r>
      <w:r w:rsidR="00D03B5E" w:rsidRPr="002A6358">
        <w:rPr>
          <w:rFonts w:ascii="Times New Roman" w:eastAsiaTheme="minorHAnsi" w:hAnsi="Times New Roman" w:cs="Times New Roman"/>
          <w:i/>
        </w:rPr>
        <w:t>Solar Energy</w:t>
      </w:r>
      <w:proofErr w:type="gramStart"/>
      <w:r w:rsidR="00D03B5E" w:rsidRPr="002A6358">
        <w:rPr>
          <w:rFonts w:ascii="Times New Roman" w:eastAsiaTheme="minorHAnsi" w:hAnsi="Times New Roman" w:cs="Times New Roman"/>
        </w:rPr>
        <w:t>,</w:t>
      </w:r>
      <w:r w:rsidR="000E3466" w:rsidRPr="002A6358">
        <w:rPr>
          <w:rFonts w:ascii="Times New Roman" w:eastAsiaTheme="minorHAnsi" w:hAnsi="Times New Roman" w:cs="Times New Roman"/>
          <w:b/>
          <w:bCs/>
        </w:rPr>
        <w:t>1</w:t>
      </w:r>
      <w:proofErr w:type="gramEnd"/>
      <w:r w:rsidR="000E3466" w:rsidRPr="002A6358">
        <w:rPr>
          <w:rFonts w:ascii="Times New Roman" w:eastAsiaTheme="minorHAnsi" w:hAnsi="Times New Roman" w:cs="Times New Roman"/>
          <w:b/>
          <w:bCs/>
        </w:rPr>
        <w:t xml:space="preserve">-3, </w:t>
      </w:r>
    </w:p>
    <w:p w:rsidR="000E3466"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b/>
          <w:bCs/>
        </w:rPr>
        <w:t xml:space="preserve">       </w:t>
      </w:r>
      <w:proofErr w:type="gramStart"/>
      <w:r w:rsidR="000E3466" w:rsidRPr="002A6358">
        <w:rPr>
          <w:rFonts w:ascii="Times New Roman" w:eastAsiaTheme="minorHAnsi" w:hAnsi="Times New Roman" w:cs="Times New Roman"/>
        </w:rPr>
        <w:t>41-47 (1998).</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[15]</w:t>
      </w:r>
      <w:r w:rsidR="000E3466" w:rsidRPr="002A6358">
        <w:rPr>
          <w:rFonts w:ascii="Times New Roman" w:eastAsiaTheme="minorHAnsi" w:hAnsi="Times New Roman" w:cs="Times New Roman"/>
        </w:rPr>
        <w:t xml:space="preserve"> </w:t>
      </w:r>
      <w:proofErr w:type="spellStart"/>
      <w:proofErr w:type="gramStart"/>
      <w:r w:rsidR="000E3466" w:rsidRPr="002A6358">
        <w:rPr>
          <w:rFonts w:ascii="Times New Roman" w:eastAsiaTheme="minorHAnsi" w:hAnsi="Times New Roman" w:cs="Times New Roman"/>
        </w:rPr>
        <w:t>Lokhande</w:t>
      </w:r>
      <w:proofErr w:type="spellEnd"/>
      <w:r w:rsidR="00D03B5E" w:rsidRPr="002A6358">
        <w:rPr>
          <w:rFonts w:ascii="Times New Roman" w:eastAsiaTheme="minorHAnsi" w:hAnsi="Times New Roman" w:cs="Times New Roman"/>
        </w:rPr>
        <w:t xml:space="preserve"> </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C</w:t>
      </w:r>
      <w:proofErr w:type="gramEnd"/>
      <w:r w:rsidR="00D03B5E" w:rsidRPr="002A6358">
        <w:rPr>
          <w:rFonts w:ascii="Times New Roman" w:eastAsiaTheme="minorHAnsi" w:hAnsi="Times New Roman" w:cs="Times New Roman"/>
        </w:rPr>
        <w:t xml:space="preserve">. D. , </w:t>
      </w:r>
      <w:proofErr w:type="spellStart"/>
      <w:r w:rsidR="00D03B5E" w:rsidRPr="002A6358">
        <w:rPr>
          <w:rFonts w:ascii="Times New Roman" w:eastAsiaTheme="minorHAnsi" w:hAnsi="Times New Roman" w:cs="Times New Roman"/>
        </w:rPr>
        <w:t>Eun</w:t>
      </w:r>
      <w:proofErr w:type="spellEnd"/>
      <w:r w:rsidR="00D03B5E" w:rsidRPr="002A6358">
        <w:rPr>
          <w:rFonts w:ascii="Times New Roman" w:eastAsiaTheme="minorHAnsi" w:hAnsi="Times New Roman" w:cs="Times New Roman"/>
        </w:rPr>
        <w:t xml:space="preserve">-Ho Lee, </w:t>
      </w:r>
      <w:proofErr w:type="spellStart"/>
      <w:r w:rsidR="00D03B5E" w:rsidRPr="002A6358">
        <w:rPr>
          <w:rFonts w:ascii="Times New Roman" w:eastAsiaTheme="minorHAnsi" w:hAnsi="Times New Roman" w:cs="Times New Roman"/>
        </w:rPr>
        <w:t>Kwang-Deog</w:t>
      </w:r>
      <w:proofErr w:type="spellEnd"/>
      <w:r w:rsidR="00D03B5E" w:rsidRPr="002A6358">
        <w:rPr>
          <w:rFonts w:ascii="Times New Roman" w:eastAsiaTheme="minorHAnsi" w:hAnsi="Times New Roman" w:cs="Times New Roman"/>
        </w:rPr>
        <w:t xml:space="preserve"> Jung and</w:t>
      </w:r>
      <w:r w:rsidR="000E3466" w:rsidRPr="002A6358">
        <w:rPr>
          <w:rFonts w:ascii="Times New Roman" w:eastAsiaTheme="minorHAnsi" w:hAnsi="Times New Roman" w:cs="Times New Roman"/>
        </w:rPr>
        <w:t xml:space="preserve"> Oh-Shim </w:t>
      </w:r>
      <w:proofErr w:type="spellStart"/>
      <w:r w:rsidR="000E3466" w:rsidRPr="002A6358">
        <w:rPr>
          <w:rFonts w:ascii="Times New Roman" w:eastAsiaTheme="minorHAnsi" w:hAnsi="Times New Roman" w:cs="Times New Roman"/>
        </w:rPr>
        <w:t>Joo</w:t>
      </w:r>
      <w:proofErr w:type="spellEnd"/>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 xml:space="preserve">Mater. </w:t>
      </w:r>
      <w:proofErr w:type="gramStart"/>
      <w:r w:rsidR="000E3466" w:rsidRPr="002A6358">
        <w:rPr>
          <w:rFonts w:ascii="Times New Roman" w:eastAsiaTheme="minorHAnsi" w:hAnsi="Times New Roman" w:cs="Times New Roman"/>
          <w:i/>
        </w:rPr>
        <w:t>Chem. and Phys.</w:t>
      </w:r>
      <w:proofErr w:type="gramEnd"/>
    </w:p>
    <w:p w:rsidR="00D03B5E"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b/>
          <w:bCs/>
        </w:rPr>
        <w:t xml:space="preserve">       </w:t>
      </w:r>
      <w:proofErr w:type="gramStart"/>
      <w:r w:rsidR="000E3466" w:rsidRPr="002A6358">
        <w:rPr>
          <w:rFonts w:ascii="Times New Roman" w:eastAsiaTheme="minorHAnsi" w:hAnsi="Times New Roman" w:cs="Times New Roman"/>
          <w:b/>
          <w:bCs/>
        </w:rPr>
        <w:t xml:space="preserve">91, </w:t>
      </w:r>
      <w:r w:rsidR="000E3466" w:rsidRPr="002A6358">
        <w:rPr>
          <w:rFonts w:ascii="Times New Roman" w:eastAsiaTheme="minorHAnsi" w:hAnsi="Times New Roman" w:cs="Times New Roman"/>
        </w:rPr>
        <w:t>200 (2005).</w:t>
      </w:r>
      <w:proofErr w:type="gramEnd"/>
    </w:p>
    <w:p w:rsidR="000E3466"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0E3466" w:rsidRPr="002A6358">
        <w:rPr>
          <w:rFonts w:ascii="Times New Roman" w:eastAsiaTheme="minorHAnsi" w:hAnsi="Times New Roman" w:cs="Times New Roman"/>
        </w:rPr>
        <w:t>1</w:t>
      </w:r>
      <w:r w:rsidR="00D03B5E" w:rsidRPr="002A6358">
        <w:rPr>
          <w:rFonts w:ascii="Times New Roman" w:eastAsiaTheme="minorHAnsi" w:hAnsi="Times New Roman" w:cs="Times New Roman"/>
        </w:rPr>
        <w:t>6</w:t>
      </w:r>
      <w:r w:rsidRPr="002A6358">
        <w:rPr>
          <w:rFonts w:ascii="Times New Roman" w:eastAsiaTheme="minorHAnsi" w:hAnsi="Times New Roman" w:cs="Times New Roman"/>
        </w:rPr>
        <w:t>]</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Elango</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T</w:t>
      </w:r>
      <w:proofErr w:type="gramStart"/>
      <w:r w:rsidR="00D03B5E"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rPr>
        <w:t>,</w:t>
      </w:r>
      <w:proofErr w:type="gramEnd"/>
      <w:r w:rsidR="000E3466" w:rsidRPr="002A6358">
        <w:rPr>
          <w:rFonts w:ascii="Times New Roman" w:eastAsiaTheme="minorHAnsi" w:hAnsi="Times New Roman" w:cs="Times New Roman"/>
        </w:rPr>
        <w:t xml:space="preserve"> Subramanian</w:t>
      </w:r>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V.</w:t>
      </w:r>
      <w:r w:rsidR="000E3466" w:rsidRPr="002A6358">
        <w:rPr>
          <w:rFonts w:ascii="Times New Roman" w:eastAsiaTheme="minorHAnsi" w:hAnsi="Times New Roman" w:cs="Times New Roman"/>
        </w:rPr>
        <w:t xml:space="preserve">, </w:t>
      </w:r>
      <w:proofErr w:type="spellStart"/>
      <w:r w:rsidR="000E3466" w:rsidRPr="002A6358">
        <w:rPr>
          <w:rFonts w:ascii="Times New Roman" w:eastAsiaTheme="minorHAnsi" w:hAnsi="Times New Roman" w:cs="Times New Roman"/>
        </w:rPr>
        <w:t>Murali</w:t>
      </w:r>
      <w:proofErr w:type="spellEnd"/>
      <w:r w:rsidR="007D2A1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K. R.</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i/>
        </w:rPr>
        <w:t>Surface and Coatings Technology</w:t>
      </w:r>
      <w:r w:rsidR="000E3466" w:rsidRPr="002A6358">
        <w:rPr>
          <w:rFonts w:ascii="Times New Roman" w:eastAsiaTheme="minorHAnsi" w:hAnsi="Times New Roman" w:cs="Times New Roman"/>
        </w:rPr>
        <w:t xml:space="preserve"> </w:t>
      </w:r>
      <w:r w:rsidR="000E3466" w:rsidRPr="002A6358">
        <w:rPr>
          <w:rFonts w:ascii="Times New Roman" w:eastAsiaTheme="minorHAnsi" w:hAnsi="Times New Roman" w:cs="Times New Roman"/>
          <w:b/>
          <w:bCs/>
        </w:rPr>
        <w:t>123</w:t>
      </w:r>
      <w:r w:rsidR="000E3466" w:rsidRPr="002A6358">
        <w:rPr>
          <w:rFonts w:ascii="Times New Roman" w:eastAsiaTheme="minorHAnsi" w:hAnsi="Times New Roman" w:cs="Times New Roman"/>
        </w:rPr>
        <w:t>, 8 (2000).</w:t>
      </w:r>
    </w:p>
    <w:p w:rsidR="001E1C51"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D03B5E" w:rsidRPr="002A6358">
        <w:rPr>
          <w:rFonts w:ascii="Times New Roman" w:eastAsiaTheme="minorHAnsi" w:hAnsi="Times New Roman" w:cs="Times New Roman"/>
        </w:rPr>
        <w:t>17</w:t>
      </w:r>
      <w:r w:rsidRPr="002A6358">
        <w:rPr>
          <w:rFonts w:ascii="Times New Roman" w:eastAsiaTheme="minorHAnsi" w:hAnsi="Times New Roman" w:cs="Times New Roman"/>
        </w:rPr>
        <w:t>]</w:t>
      </w:r>
      <w:r w:rsidR="001E1C51" w:rsidRPr="002A6358">
        <w:rPr>
          <w:rFonts w:ascii="Times New Roman" w:eastAsiaTheme="minorHAnsi" w:hAnsi="Times New Roman" w:cs="Times New Roman"/>
        </w:rPr>
        <w:t xml:space="preserve"> </w:t>
      </w:r>
      <w:proofErr w:type="spellStart"/>
      <w:r w:rsidR="001E1C51" w:rsidRPr="002A6358">
        <w:rPr>
          <w:rFonts w:ascii="Times New Roman" w:eastAsiaTheme="minorHAnsi" w:hAnsi="Times New Roman" w:cs="Times New Roman"/>
        </w:rPr>
        <w:t>Tolanskky</w:t>
      </w:r>
      <w:proofErr w:type="spellEnd"/>
      <w:r w:rsidR="001E1C51" w:rsidRPr="002A6358">
        <w:rPr>
          <w:rFonts w:ascii="Times New Roman" w:eastAsiaTheme="minorHAnsi" w:hAnsi="Times New Roman" w:cs="Times New Roman"/>
        </w:rPr>
        <w:t xml:space="preserve"> S, </w:t>
      </w:r>
      <w:r w:rsidR="001E1C51" w:rsidRPr="002A6358">
        <w:rPr>
          <w:rFonts w:ascii="Times New Roman" w:eastAsiaTheme="minorHAnsi" w:hAnsi="Times New Roman" w:cs="Times New Roman"/>
          <w:i/>
        </w:rPr>
        <w:t xml:space="preserve">Multiple beam </w:t>
      </w:r>
      <w:proofErr w:type="spellStart"/>
      <w:r w:rsidR="001E1C51" w:rsidRPr="002A6358">
        <w:rPr>
          <w:rFonts w:ascii="Times New Roman" w:eastAsiaTheme="minorHAnsi" w:hAnsi="Times New Roman" w:cs="Times New Roman"/>
          <w:i/>
        </w:rPr>
        <w:t>interferrometry</w:t>
      </w:r>
      <w:proofErr w:type="spellEnd"/>
      <w:r w:rsidR="001E1C51" w:rsidRPr="002A6358">
        <w:rPr>
          <w:rFonts w:ascii="Times New Roman" w:eastAsiaTheme="minorHAnsi" w:hAnsi="Times New Roman" w:cs="Times New Roman"/>
          <w:i/>
        </w:rPr>
        <w:t xml:space="preserve"> of surfaces and films</w:t>
      </w:r>
      <w:r w:rsidR="001E1C51"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r w:rsidR="001E1C51" w:rsidRPr="002A6358">
        <w:rPr>
          <w:rFonts w:ascii="Times New Roman" w:eastAsiaTheme="minorHAnsi" w:hAnsi="Times New Roman" w:cs="Times New Roman"/>
        </w:rPr>
        <w:t>Oxford; Oxford University</w:t>
      </w:r>
    </w:p>
    <w:p w:rsidR="001E1C51"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r w:rsidR="001E1C51" w:rsidRPr="002A6358">
        <w:rPr>
          <w:rFonts w:ascii="Times New Roman" w:eastAsiaTheme="minorHAnsi" w:hAnsi="Times New Roman" w:cs="Times New Roman"/>
        </w:rPr>
        <w:t>Press</w:t>
      </w:r>
      <w:proofErr w:type="gramStart"/>
      <w:r w:rsidR="001E1C51" w:rsidRPr="002A6358">
        <w:rPr>
          <w:rFonts w:ascii="Times New Roman" w:eastAsiaTheme="minorHAnsi" w:hAnsi="Times New Roman" w:cs="Times New Roman"/>
        </w:rPr>
        <w:t>,1948</w:t>
      </w:r>
      <w:proofErr w:type="gramEnd"/>
    </w:p>
    <w:p w:rsidR="0043220C" w:rsidRPr="002A6358" w:rsidRDefault="00371961" w:rsidP="002A6358">
      <w:pPr>
        <w:autoSpaceDE w:val="0"/>
        <w:autoSpaceDN w:val="0"/>
        <w:adjustRightInd w:val="0"/>
        <w:spacing w:after="0"/>
        <w:jc w:val="both"/>
        <w:rPr>
          <w:rFonts w:ascii="Times New Roman" w:eastAsiaTheme="minorHAnsi" w:hAnsi="Times New Roman" w:cs="Times New Roman"/>
          <w:i/>
        </w:rPr>
      </w:pPr>
      <w:r w:rsidRPr="002A6358">
        <w:rPr>
          <w:rFonts w:ascii="Times New Roman" w:eastAsiaTheme="minorHAnsi" w:hAnsi="Times New Roman" w:cs="Times New Roman"/>
        </w:rPr>
        <w:t>[</w:t>
      </w:r>
      <w:r w:rsidR="0043220C" w:rsidRPr="002A6358">
        <w:rPr>
          <w:rFonts w:ascii="Times New Roman" w:eastAsiaTheme="minorHAnsi" w:hAnsi="Times New Roman" w:cs="Times New Roman"/>
        </w:rPr>
        <w:t>1</w:t>
      </w:r>
      <w:r w:rsidR="00D03B5E" w:rsidRPr="002A6358">
        <w:rPr>
          <w:rFonts w:ascii="Times New Roman" w:eastAsiaTheme="minorHAnsi" w:hAnsi="Times New Roman" w:cs="Times New Roman"/>
        </w:rPr>
        <w:t>8</w:t>
      </w:r>
      <w:r w:rsidRPr="002A6358">
        <w:rPr>
          <w:rFonts w:ascii="Times New Roman" w:eastAsiaTheme="minorHAnsi" w:hAnsi="Times New Roman" w:cs="Times New Roman"/>
        </w:rPr>
        <w:t>]</w:t>
      </w:r>
      <w:r w:rsidR="007D2A17" w:rsidRPr="002A6358">
        <w:rPr>
          <w:rFonts w:ascii="Times New Roman" w:eastAsiaTheme="minorHAnsi" w:hAnsi="Times New Roman" w:cs="Times New Roman"/>
        </w:rPr>
        <w:t xml:space="preserve"> </w:t>
      </w:r>
      <w:proofErr w:type="spellStart"/>
      <w:r w:rsidR="007D2A17" w:rsidRPr="002A6358">
        <w:rPr>
          <w:rFonts w:ascii="Times New Roman" w:eastAsiaTheme="minorHAnsi" w:hAnsi="Times New Roman" w:cs="Times New Roman"/>
        </w:rPr>
        <w:t>Herndon,</w:t>
      </w:r>
      <w:r w:rsidR="0043220C" w:rsidRPr="002A6358">
        <w:rPr>
          <w:rFonts w:ascii="Times New Roman" w:eastAsiaTheme="minorHAnsi" w:hAnsi="Times New Roman" w:cs="Times New Roman"/>
        </w:rPr>
        <w:t>M</w:t>
      </w:r>
      <w:proofErr w:type="spellEnd"/>
      <w:r w:rsidR="0043220C" w:rsidRPr="002A6358">
        <w:rPr>
          <w:rFonts w:ascii="Times New Roman" w:eastAsiaTheme="minorHAnsi" w:hAnsi="Times New Roman" w:cs="Times New Roman"/>
        </w:rPr>
        <w:t xml:space="preserve">. K., Collins R. T., </w:t>
      </w:r>
      <w:proofErr w:type="spellStart"/>
      <w:r w:rsidR="0043220C" w:rsidRPr="002A6358">
        <w:rPr>
          <w:rFonts w:ascii="Times New Roman" w:eastAsiaTheme="minorHAnsi" w:hAnsi="Times New Roman" w:cs="Times New Roman"/>
        </w:rPr>
        <w:t>Hollinsworth</w:t>
      </w:r>
      <w:proofErr w:type="spellEnd"/>
      <w:r w:rsidR="0043220C" w:rsidRPr="002A6358">
        <w:rPr>
          <w:rFonts w:ascii="Times New Roman" w:eastAsiaTheme="minorHAnsi" w:hAnsi="Times New Roman" w:cs="Times New Roman"/>
        </w:rPr>
        <w:t xml:space="preserve"> R. E., Larson P. R., and Johnson M. B., </w:t>
      </w:r>
      <w:r w:rsidR="0043220C" w:rsidRPr="002A6358">
        <w:rPr>
          <w:rFonts w:ascii="Times New Roman" w:eastAsiaTheme="minorHAnsi" w:hAnsi="Times New Roman" w:cs="Times New Roman"/>
          <w:i/>
        </w:rPr>
        <w:t>Appl. Phys.</w:t>
      </w:r>
    </w:p>
    <w:p w:rsidR="0043220C" w:rsidRPr="002A6358" w:rsidRDefault="00D03B5E"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i/>
        </w:rPr>
        <w:t xml:space="preserve">        </w:t>
      </w:r>
      <w:proofErr w:type="spellStart"/>
      <w:proofErr w:type="gramStart"/>
      <w:r w:rsidR="0043220C" w:rsidRPr="002A6358">
        <w:rPr>
          <w:rFonts w:ascii="Times New Roman" w:eastAsiaTheme="minorHAnsi" w:hAnsi="Times New Roman" w:cs="Times New Roman"/>
          <w:i/>
        </w:rPr>
        <w:t>Lett</w:t>
      </w:r>
      <w:proofErr w:type="spellEnd"/>
      <w:r w:rsidR="0043220C" w:rsidRPr="002A6358">
        <w:rPr>
          <w:rFonts w:ascii="Times New Roman" w:eastAsiaTheme="minorHAnsi" w:hAnsi="Times New Roman" w:cs="Times New Roman"/>
          <w:i/>
        </w:rPr>
        <w:t>.</w:t>
      </w:r>
      <w:proofErr w:type="gramEnd"/>
      <w:r w:rsidR="0043220C" w:rsidRPr="002A6358">
        <w:rPr>
          <w:rFonts w:ascii="Times New Roman" w:eastAsiaTheme="minorHAnsi" w:hAnsi="Times New Roman" w:cs="Times New Roman"/>
          <w:i/>
        </w:rPr>
        <w:t xml:space="preserve"> </w:t>
      </w:r>
      <w:r w:rsidRPr="002A6358">
        <w:rPr>
          <w:rFonts w:ascii="Times New Roman" w:eastAsiaTheme="minorHAnsi" w:hAnsi="Times New Roman" w:cs="Times New Roman"/>
        </w:rPr>
        <w:t>1999, 74, 141</w:t>
      </w:r>
    </w:p>
    <w:p w:rsidR="001A76A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D03B5E" w:rsidRPr="002A6358">
        <w:rPr>
          <w:rFonts w:ascii="Times New Roman" w:eastAsiaTheme="minorHAnsi" w:hAnsi="Times New Roman" w:cs="Times New Roman"/>
        </w:rPr>
        <w:t>19</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Zhitsing</w:t>
      </w:r>
      <w:proofErr w:type="spellEnd"/>
      <w:r w:rsidR="001A76A7" w:rsidRPr="002A6358">
        <w:rPr>
          <w:rFonts w:ascii="Times New Roman" w:eastAsiaTheme="minorHAnsi" w:hAnsi="Times New Roman" w:cs="Times New Roman"/>
        </w:rPr>
        <w:t xml:space="preserve"> Deng, </w:t>
      </w:r>
      <w:proofErr w:type="spellStart"/>
      <w:r w:rsidR="001A76A7" w:rsidRPr="002A6358">
        <w:rPr>
          <w:rFonts w:ascii="Times New Roman" w:eastAsiaTheme="minorHAnsi" w:hAnsi="Times New Roman" w:cs="Times New Roman"/>
        </w:rPr>
        <w:t>Michelina</w:t>
      </w:r>
      <w:proofErr w:type="spellEnd"/>
      <w:r w:rsidR="00D03B5E" w:rsidRPr="002A6358">
        <w:rPr>
          <w:rFonts w:ascii="Times New Roman" w:eastAsiaTheme="minorHAnsi" w:hAnsi="Times New Roman" w:cs="Times New Roman"/>
        </w:rPr>
        <w:t xml:space="preserve"> </w:t>
      </w:r>
      <w:proofErr w:type="spellStart"/>
      <w:r w:rsidR="00D03B5E" w:rsidRPr="002A6358">
        <w:rPr>
          <w:rFonts w:ascii="Times New Roman" w:eastAsiaTheme="minorHAnsi" w:hAnsi="Times New Roman" w:cs="Times New Roman"/>
        </w:rPr>
        <w:t>Cinquino</w:t>
      </w:r>
      <w:proofErr w:type="spellEnd"/>
      <w:r w:rsidR="00D03B5E" w:rsidRPr="002A6358">
        <w:rPr>
          <w:rFonts w:ascii="Times New Roman" w:eastAsiaTheme="minorHAnsi" w:hAnsi="Times New Roman" w:cs="Times New Roman"/>
        </w:rPr>
        <w:t xml:space="preserve">, Marcus and </w:t>
      </w:r>
      <w:r w:rsidR="001A76A7" w:rsidRPr="002A6358">
        <w:rPr>
          <w:rFonts w:ascii="Times New Roman" w:eastAsiaTheme="minorHAnsi" w:hAnsi="Times New Roman" w:cs="Times New Roman"/>
        </w:rPr>
        <w:t>Lawrence</w:t>
      </w:r>
      <w:r w:rsidR="00D03B5E"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i/>
        </w:rPr>
        <w:t>J</w:t>
      </w:r>
      <w:r w:rsidR="00D03B5E" w:rsidRPr="002A6358">
        <w:rPr>
          <w:rFonts w:ascii="Times New Roman" w:eastAsiaTheme="minorHAnsi" w:hAnsi="Times New Roman" w:cs="Times New Roman"/>
          <w:i/>
        </w:rPr>
        <w:t xml:space="preserve">. </w:t>
      </w:r>
      <w:r w:rsidR="001A76A7" w:rsidRPr="002A6358">
        <w:rPr>
          <w:rFonts w:ascii="Times New Roman" w:eastAsiaTheme="minorHAnsi" w:hAnsi="Times New Roman" w:cs="Times New Roman"/>
          <w:i/>
        </w:rPr>
        <w:t xml:space="preserve">Mater. </w:t>
      </w:r>
      <w:proofErr w:type="gramStart"/>
      <w:r w:rsidR="001A76A7" w:rsidRPr="002A6358">
        <w:rPr>
          <w:rFonts w:ascii="Times New Roman" w:eastAsiaTheme="minorHAnsi" w:hAnsi="Times New Roman" w:cs="Times New Roman"/>
          <w:i/>
        </w:rPr>
        <w:t>Res</w:t>
      </w:r>
      <w:r w:rsidR="001A76A7" w:rsidRPr="002A6358">
        <w:rPr>
          <w:rFonts w:ascii="Times New Roman" w:eastAsiaTheme="minorHAnsi" w:hAnsi="Times New Roman" w:cs="Times New Roman"/>
        </w:rPr>
        <w:t>., Vol.6</w:t>
      </w:r>
      <w:r w:rsidR="00D03B5E"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rPr>
        <w:t>(1991) p1293-299.</w:t>
      </w:r>
      <w:proofErr w:type="gramEnd"/>
    </w:p>
    <w:p w:rsidR="001A76A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1A76A7" w:rsidRPr="002A6358">
        <w:rPr>
          <w:rFonts w:ascii="Times New Roman" w:eastAsiaTheme="minorHAnsi" w:hAnsi="Times New Roman" w:cs="Times New Roman"/>
        </w:rPr>
        <w:t>2</w:t>
      </w:r>
      <w:r w:rsidR="00D03B5E" w:rsidRPr="002A6358">
        <w:rPr>
          <w:rFonts w:ascii="Times New Roman" w:eastAsiaTheme="minorHAnsi" w:hAnsi="Times New Roman" w:cs="Times New Roman"/>
        </w:rPr>
        <w:t>0</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Charita</w:t>
      </w:r>
      <w:proofErr w:type="spellEnd"/>
      <w:r w:rsidR="001A76A7" w:rsidRPr="002A6358">
        <w:rPr>
          <w:rFonts w:ascii="Times New Roman" w:eastAsiaTheme="minorHAnsi" w:hAnsi="Times New Roman" w:cs="Times New Roman"/>
        </w:rPr>
        <w:t xml:space="preserve"> Mehta, </w:t>
      </w:r>
      <w:proofErr w:type="spellStart"/>
      <w:r w:rsidR="001A76A7" w:rsidRPr="002A6358">
        <w:rPr>
          <w:rFonts w:ascii="Times New Roman" w:eastAsiaTheme="minorHAnsi" w:hAnsi="Times New Roman" w:cs="Times New Roman"/>
        </w:rPr>
        <w:t>Jasim</w:t>
      </w:r>
      <w:proofErr w:type="spellEnd"/>
      <w:r w:rsidR="001A76A7" w:rsidRPr="002A6358">
        <w:rPr>
          <w:rFonts w:ascii="Times New Roman" w:eastAsiaTheme="minorHAnsi" w:hAnsi="Times New Roman" w:cs="Times New Roman"/>
        </w:rPr>
        <w:t xml:space="preserve"> M. </w:t>
      </w:r>
      <w:proofErr w:type="spellStart"/>
      <w:r w:rsidR="001A76A7" w:rsidRPr="002A6358">
        <w:rPr>
          <w:rFonts w:ascii="Times New Roman" w:eastAsiaTheme="minorHAnsi" w:hAnsi="Times New Roman" w:cs="Times New Roman"/>
        </w:rPr>
        <w:t>Abbas</w:t>
      </w:r>
      <w:proofErr w:type="spellEnd"/>
      <w:r w:rsidR="001A76A7" w:rsidRPr="002A6358">
        <w:rPr>
          <w:rFonts w:ascii="Times New Roman" w:eastAsiaTheme="minorHAnsi" w:hAnsi="Times New Roman" w:cs="Times New Roman"/>
        </w:rPr>
        <w:t xml:space="preserve">, G. </w:t>
      </w:r>
      <w:proofErr w:type="spellStart"/>
      <w:r w:rsidR="001A76A7" w:rsidRPr="002A6358">
        <w:rPr>
          <w:rFonts w:ascii="Times New Roman" w:eastAsiaTheme="minorHAnsi" w:hAnsi="Times New Roman" w:cs="Times New Roman"/>
        </w:rPr>
        <w:t>Saini</w:t>
      </w:r>
      <w:proofErr w:type="spellEnd"/>
      <w:r w:rsidR="00D03B5E" w:rsidRPr="002A6358">
        <w:rPr>
          <w:rFonts w:ascii="Times New Roman" w:eastAsiaTheme="minorHAnsi" w:hAnsi="Times New Roman" w:cs="Times New Roman"/>
        </w:rPr>
        <w:t xml:space="preserve"> S. S.</w:t>
      </w:r>
      <w:r w:rsidR="001A76A7"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t xml:space="preserve">and </w:t>
      </w:r>
      <w:proofErr w:type="spellStart"/>
      <w:r w:rsidR="001A76A7" w:rsidRPr="002A6358">
        <w:rPr>
          <w:rFonts w:ascii="Times New Roman" w:eastAsiaTheme="minorHAnsi" w:hAnsi="Times New Roman" w:cs="Times New Roman"/>
        </w:rPr>
        <w:t>Tripathi</w:t>
      </w:r>
      <w:proofErr w:type="spellEnd"/>
      <w:r w:rsidR="00D03B5E" w:rsidRPr="002A6358">
        <w:rPr>
          <w:rFonts w:ascii="Times New Roman" w:eastAsiaTheme="minorHAnsi" w:hAnsi="Times New Roman" w:cs="Times New Roman"/>
        </w:rPr>
        <w:t xml:space="preserve"> S. K.</w:t>
      </w:r>
      <w:r w:rsidR="001A76A7" w:rsidRPr="002A6358">
        <w:rPr>
          <w:rFonts w:ascii="Times New Roman" w:eastAsiaTheme="minorHAnsi" w:hAnsi="Times New Roman" w:cs="Times New Roman"/>
        </w:rPr>
        <w:t>,</w:t>
      </w:r>
      <w:r w:rsidR="00D03B5E"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i/>
        </w:rPr>
        <w:t>Chalcogenide</w:t>
      </w:r>
      <w:proofErr w:type="spellEnd"/>
      <w:r w:rsidR="00D03B5E" w:rsidRPr="002A6358">
        <w:rPr>
          <w:rFonts w:ascii="Times New Roman" w:eastAsiaTheme="minorHAnsi" w:hAnsi="Times New Roman" w:cs="Times New Roman"/>
          <w:i/>
        </w:rPr>
        <w:t xml:space="preserve"> </w:t>
      </w:r>
      <w:r w:rsidR="001A76A7" w:rsidRPr="002A6358">
        <w:rPr>
          <w:rFonts w:ascii="Times New Roman" w:eastAsiaTheme="minorHAnsi" w:hAnsi="Times New Roman" w:cs="Times New Roman"/>
          <w:i/>
        </w:rPr>
        <w:t>Letters</w:t>
      </w:r>
      <w:r w:rsidR="001A76A7" w:rsidRPr="002A6358">
        <w:rPr>
          <w:rFonts w:ascii="Times New Roman" w:eastAsiaTheme="minorHAnsi" w:hAnsi="Times New Roman" w:cs="Times New Roman"/>
        </w:rPr>
        <w:t xml:space="preserve">, Vol.4 </w:t>
      </w:r>
      <w:r w:rsidR="00D03B5E" w:rsidRPr="002A6358">
        <w:rPr>
          <w:rFonts w:ascii="Times New Roman" w:eastAsiaTheme="minorHAnsi" w:hAnsi="Times New Roman" w:cs="Times New Roman"/>
        </w:rPr>
        <w:t xml:space="preserve">     </w:t>
      </w:r>
      <w:r w:rsidR="00D03B5E" w:rsidRPr="002A6358">
        <w:rPr>
          <w:rFonts w:ascii="Times New Roman" w:eastAsiaTheme="minorHAnsi" w:hAnsi="Times New Roman" w:cs="Times New Roman"/>
        </w:rPr>
        <w:br/>
        <w:t xml:space="preserve">        </w:t>
      </w:r>
      <w:r w:rsidR="001A76A7" w:rsidRPr="002A6358">
        <w:rPr>
          <w:rFonts w:ascii="Times New Roman" w:eastAsiaTheme="minorHAnsi" w:hAnsi="Times New Roman" w:cs="Times New Roman"/>
        </w:rPr>
        <w:t>No.11 (2007) p133-138.</w:t>
      </w:r>
    </w:p>
    <w:p w:rsidR="007D2A17" w:rsidRPr="002A6358" w:rsidRDefault="00371961"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w:t>
      </w:r>
      <w:r w:rsidR="001A76A7" w:rsidRPr="002A6358">
        <w:rPr>
          <w:rFonts w:ascii="Times New Roman" w:eastAsiaTheme="minorHAnsi" w:hAnsi="Times New Roman" w:cs="Times New Roman"/>
        </w:rPr>
        <w:t>2</w:t>
      </w:r>
      <w:r w:rsidR="00D03B5E" w:rsidRPr="002A6358">
        <w:rPr>
          <w:rFonts w:ascii="Times New Roman" w:eastAsiaTheme="minorHAnsi" w:hAnsi="Times New Roman" w:cs="Times New Roman"/>
        </w:rPr>
        <w:t>1</w:t>
      </w:r>
      <w:r w:rsidRPr="002A6358">
        <w:rPr>
          <w:rFonts w:ascii="Times New Roman" w:eastAsiaTheme="minorHAnsi" w:hAnsi="Times New Roman" w:cs="Times New Roman"/>
        </w:rPr>
        <w:t>]</w:t>
      </w:r>
      <w:r w:rsidR="001A76A7" w:rsidRPr="002A6358">
        <w:rPr>
          <w:rFonts w:ascii="Times New Roman" w:eastAsiaTheme="minorHAnsi" w:hAnsi="Times New Roman" w:cs="Times New Roman"/>
        </w:rPr>
        <w:t xml:space="preserve"> Lade</w:t>
      </w:r>
      <w:r w:rsidR="00D03B5E" w:rsidRPr="002A6358">
        <w:rPr>
          <w:rFonts w:ascii="Times New Roman" w:eastAsiaTheme="minorHAnsi" w:hAnsi="Times New Roman" w:cs="Times New Roman"/>
        </w:rPr>
        <w:t xml:space="preserve"> S. J.</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Uplane</w:t>
      </w:r>
      <w:proofErr w:type="spellEnd"/>
      <w:r w:rsidR="00D03B5E" w:rsidRPr="002A6358">
        <w:rPr>
          <w:rFonts w:ascii="Times New Roman" w:eastAsiaTheme="minorHAnsi" w:hAnsi="Times New Roman" w:cs="Times New Roman"/>
        </w:rPr>
        <w:t xml:space="preserve"> M. D.</w:t>
      </w:r>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Uplane</w:t>
      </w:r>
      <w:proofErr w:type="spellEnd"/>
      <w:r w:rsidR="00D03B5E" w:rsidRPr="002A6358">
        <w:rPr>
          <w:rFonts w:ascii="Times New Roman" w:eastAsiaTheme="minorHAnsi" w:hAnsi="Times New Roman" w:cs="Times New Roman"/>
        </w:rPr>
        <w:t xml:space="preserve"> M. </w:t>
      </w:r>
      <w:proofErr w:type="spellStart"/>
      <w:r w:rsidR="00D03B5E" w:rsidRPr="002A6358">
        <w:rPr>
          <w:rFonts w:ascii="Times New Roman" w:eastAsiaTheme="minorHAnsi" w:hAnsi="Times New Roman" w:cs="Times New Roman"/>
        </w:rPr>
        <w:t>M.</w:t>
      </w:r>
      <w:r w:rsidR="007D2A17" w:rsidRPr="002A6358">
        <w:rPr>
          <w:rFonts w:ascii="Times New Roman" w:eastAsiaTheme="minorHAnsi" w:hAnsi="Times New Roman" w:cs="Times New Roman"/>
        </w:rPr>
        <w:t>and</w:t>
      </w:r>
      <w:proofErr w:type="spellEnd"/>
      <w:r w:rsidR="001A76A7" w:rsidRPr="002A6358">
        <w:rPr>
          <w:rFonts w:ascii="Times New Roman" w:eastAsiaTheme="minorHAnsi" w:hAnsi="Times New Roman" w:cs="Times New Roman"/>
        </w:rPr>
        <w:t xml:space="preserve"> </w:t>
      </w:r>
      <w:proofErr w:type="spellStart"/>
      <w:r w:rsidR="001A76A7" w:rsidRPr="002A6358">
        <w:rPr>
          <w:rFonts w:ascii="Times New Roman" w:eastAsiaTheme="minorHAnsi" w:hAnsi="Times New Roman" w:cs="Times New Roman"/>
        </w:rPr>
        <w:t>Lokhande</w:t>
      </w:r>
      <w:proofErr w:type="spellEnd"/>
      <w:r w:rsidR="00D03B5E" w:rsidRPr="002A6358">
        <w:rPr>
          <w:rFonts w:ascii="Times New Roman" w:eastAsiaTheme="minorHAnsi" w:hAnsi="Times New Roman" w:cs="Times New Roman"/>
        </w:rPr>
        <w:t xml:space="preserve"> C. D.,</w:t>
      </w:r>
      <w:r w:rsidR="001A76A7" w:rsidRPr="002A6358">
        <w:rPr>
          <w:rFonts w:ascii="Times New Roman" w:eastAsiaTheme="minorHAnsi" w:hAnsi="Times New Roman" w:cs="Times New Roman"/>
        </w:rPr>
        <w:t xml:space="preserve"> </w:t>
      </w:r>
      <w:r w:rsidR="001A76A7" w:rsidRPr="002A6358">
        <w:rPr>
          <w:rFonts w:ascii="Times New Roman" w:eastAsiaTheme="minorHAnsi" w:hAnsi="Times New Roman" w:cs="Times New Roman"/>
          <w:i/>
        </w:rPr>
        <w:t xml:space="preserve">J. Mater. </w:t>
      </w:r>
      <w:proofErr w:type="spellStart"/>
      <w:r w:rsidR="001A76A7" w:rsidRPr="002A6358">
        <w:rPr>
          <w:rFonts w:ascii="Times New Roman" w:eastAsiaTheme="minorHAnsi" w:hAnsi="Times New Roman" w:cs="Times New Roman"/>
          <w:i/>
        </w:rPr>
        <w:t>Sci</w:t>
      </w:r>
      <w:proofErr w:type="spellEnd"/>
      <w:r w:rsidR="001A76A7" w:rsidRPr="002A6358">
        <w:rPr>
          <w:rFonts w:ascii="Times New Roman" w:eastAsiaTheme="minorHAnsi" w:hAnsi="Times New Roman" w:cs="Times New Roman"/>
          <w:i/>
        </w:rPr>
        <w:t>: Mater</w:t>
      </w:r>
      <w:r w:rsidR="007D2A17" w:rsidRPr="002A6358">
        <w:rPr>
          <w:rFonts w:ascii="Times New Roman" w:eastAsiaTheme="minorHAnsi" w:hAnsi="Times New Roman" w:cs="Times New Roman"/>
        </w:rPr>
        <w:t xml:space="preserve"> </w:t>
      </w:r>
      <w:proofErr w:type="gramStart"/>
      <w:r w:rsidR="001A76A7" w:rsidRPr="002A6358">
        <w:rPr>
          <w:rFonts w:ascii="Times New Roman" w:eastAsiaTheme="minorHAnsi" w:hAnsi="Times New Roman" w:cs="Times New Roman"/>
        </w:rPr>
        <w:t>In</w:t>
      </w:r>
      <w:proofErr w:type="gramEnd"/>
      <w:r w:rsidR="001A76A7" w:rsidRPr="002A6358">
        <w:rPr>
          <w:rFonts w:ascii="Times New Roman" w:eastAsiaTheme="minorHAnsi" w:hAnsi="Times New Roman" w:cs="Times New Roman"/>
        </w:rPr>
        <w:t xml:space="preserve"> Electronics. 9 </w:t>
      </w:r>
      <w:r w:rsidR="007D2A17" w:rsidRPr="002A6358">
        <w:rPr>
          <w:rFonts w:ascii="Times New Roman" w:eastAsiaTheme="minorHAnsi" w:hAnsi="Times New Roman" w:cs="Times New Roman"/>
        </w:rPr>
        <w:t xml:space="preserve">   </w:t>
      </w:r>
    </w:p>
    <w:p w:rsidR="001A76A7" w:rsidRPr="002A6358" w:rsidRDefault="007D2A17" w:rsidP="002A6358">
      <w:pPr>
        <w:autoSpaceDE w:val="0"/>
        <w:autoSpaceDN w:val="0"/>
        <w:adjustRightInd w:val="0"/>
        <w:spacing w:after="0"/>
        <w:jc w:val="both"/>
        <w:rPr>
          <w:rFonts w:ascii="Times New Roman" w:eastAsiaTheme="minorHAnsi" w:hAnsi="Times New Roman" w:cs="Times New Roman"/>
        </w:rPr>
      </w:pPr>
      <w:r w:rsidRPr="002A6358">
        <w:rPr>
          <w:rFonts w:ascii="Times New Roman" w:eastAsiaTheme="minorHAnsi" w:hAnsi="Times New Roman" w:cs="Times New Roman"/>
        </w:rPr>
        <w:t xml:space="preserve">       </w:t>
      </w:r>
      <w:proofErr w:type="gramStart"/>
      <w:r w:rsidR="001A76A7" w:rsidRPr="002A6358">
        <w:rPr>
          <w:rFonts w:ascii="Times New Roman" w:eastAsiaTheme="minorHAnsi" w:hAnsi="Times New Roman" w:cs="Times New Roman"/>
        </w:rPr>
        <w:t>(1998) p477-482.</w:t>
      </w:r>
      <w:proofErr w:type="gramEnd"/>
    </w:p>
    <w:sectPr w:rsidR="001A76A7" w:rsidRPr="002A6358" w:rsidSect="001A3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IDFont+F1">
    <w:altName w:val="MS Mincho"/>
    <w:panose1 w:val="00000000000000000000"/>
    <w:charset w:val="80"/>
    <w:family w:val="auto"/>
    <w:notTrueType/>
    <w:pitch w:val="default"/>
    <w:sig w:usb0="00000001" w:usb1="08070000" w:usb2="00000010" w:usb3="00000000" w:csb0="00020000" w:csb1="00000000"/>
  </w:font>
  <w:font w:name="CIDFont+F6">
    <w:altName w:val="Arial Unicode MS"/>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isplayBackgroundShape/>
  <w:proofState w:spelling="clean" w:grammar="clean"/>
  <w:defaultTabStop w:val="720"/>
  <w:drawingGridHorizontalSpacing w:val="110"/>
  <w:displayHorizontalDrawingGridEvery w:val="2"/>
  <w:characterSpacingControl w:val="doNotCompress"/>
  <w:compat/>
  <w:rsids>
    <w:rsidRoot w:val="00AD5212"/>
    <w:rsid w:val="0008143C"/>
    <w:rsid w:val="000B7E6D"/>
    <w:rsid w:val="000D371F"/>
    <w:rsid w:val="000E3466"/>
    <w:rsid w:val="000F6ADF"/>
    <w:rsid w:val="00143D7D"/>
    <w:rsid w:val="001709C3"/>
    <w:rsid w:val="00172E05"/>
    <w:rsid w:val="001A3E3E"/>
    <w:rsid w:val="001A76A7"/>
    <w:rsid w:val="001E1C51"/>
    <w:rsid w:val="001F2C7A"/>
    <w:rsid w:val="00211C8A"/>
    <w:rsid w:val="002753C9"/>
    <w:rsid w:val="002A6358"/>
    <w:rsid w:val="00342248"/>
    <w:rsid w:val="003635E9"/>
    <w:rsid w:val="00371961"/>
    <w:rsid w:val="003B633E"/>
    <w:rsid w:val="003E198D"/>
    <w:rsid w:val="0043220C"/>
    <w:rsid w:val="0045522E"/>
    <w:rsid w:val="00495908"/>
    <w:rsid w:val="0050382A"/>
    <w:rsid w:val="005F36DA"/>
    <w:rsid w:val="00606957"/>
    <w:rsid w:val="00683D6D"/>
    <w:rsid w:val="00687901"/>
    <w:rsid w:val="006A1349"/>
    <w:rsid w:val="006F1AED"/>
    <w:rsid w:val="0074438B"/>
    <w:rsid w:val="00760559"/>
    <w:rsid w:val="0077330A"/>
    <w:rsid w:val="007D2A17"/>
    <w:rsid w:val="007F6F15"/>
    <w:rsid w:val="00877809"/>
    <w:rsid w:val="008852D3"/>
    <w:rsid w:val="008927B4"/>
    <w:rsid w:val="0092145E"/>
    <w:rsid w:val="00921F9F"/>
    <w:rsid w:val="00975168"/>
    <w:rsid w:val="009B0603"/>
    <w:rsid w:val="00A04E7F"/>
    <w:rsid w:val="00A44497"/>
    <w:rsid w:val="00A6331E"/>
    <w:rsid w:val="00A73CFA"/>
    <w:rsid w:val="00AD5212"/>
    <w:rsid w:val="00AF38C3"/>
    <w:rsid w:val="00B5481A"/>
    <w:rsid w:val="00B61972"/>
    <w:rsid w:val="00C04591"/>
    <w:rsid w:val="00C24B50"/>
    <w:rsid w:val="00C32DEB"/>
    <w:rsid w:val="00C51BBF"/>
    <w:rsid w:val="00CA7FB4"/>
    <w:rsid w:val="00D03B5E"/>
    <w:rsid w:val="00D504E4"/>
    <w:rsid w:val="00D958BB"/>
    <w:rsid w:val="00DB3BAE"/>
    <w:rsid w:val="00DB7574"/>
    <w:rsid w:val="00DE3B3A"/>
    <w:rsid w:val="00E22322"/>
    <w:rsid w:val="00E628AF"/>
    <w:rsid w:val="00E75447"/>
    <w:rsid w:val="00EA2541"/>
    <w:rsid w:val="00F5086F"/>
    <w:rsid w:val="00FF6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1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541"/>
    <w:rPr>
      <w:rFonts w:ascii="Tahoma" w:eastAsiaTheme="minorEastAsia" w:hAnsi="Tahoma" w:cs="Tahoma"/>
      <w:sz w:val="16"/>
      <w:szCs w:val="16"/>
    </w:rPr>
  </w:style>
  <w:style w:type="paragraph" w:customStyle="1" w:styleId="Default">
    <w:name w:val="Default"/>
    <w:rsid w:val="0045522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F6F15"/>
    <w:pPr>
      <w:spacing w:after="0" w:line="240" w:lineRule="auto"/>
    </w:pPr>
    <w:rPr>
      <w:rFonts w:ascii="Calibri" w:eastAsia="PMingLiU"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hart" Target="charts/chart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chart" Target="charts/chart4.xml"/><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image" Target="media/image1.emf"/><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CdTe\4%20probe%20CdT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CdTe\4%20probe%20CdTe.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CdTe\4%20probe%20CdTe.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CdTe\CdTe%20H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Sheet1!$C$64</c:f>
              <c:strCache>
                <c:ptCount val="1"/>
                <c:pt idx="0">
                  <c:v>1000Å</c:v>
                </c:pt>
              </c:strCache>
            </c:strRef>
          </c:tx>
          <c:marker>
            <c:symbol val="diamond"/>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Sheet1!$C$65:$C$89</c:f>
              <c:numCache>
                <c:formatCode>General</c:formatCode>
                <c:ptCount val="25"/>
                <c:pt idx="0">
                  <c:v>33.200000000000003</c:v>
                </c:pt>
                <c:pt idx="1">
                  <c:v>66.900000000000006</c:v>
                </c:pt>
                <c:pt idx="2">
                  <c:v>101.9</c:v>
                </c:pt>
                <c:pt idx="3">
                  <c:v>135</c:v>
                </c:pt>
                <c:pt idx="4">
                  <c:v>169.9</c:v>
                </c:pt>
                <c:pt idx="5">
                  <c:v>203</c:v>
                </c:pt>
                <c:pt idx="6">
                  <c:v>238</c:v>
                </c:pt>
                <c:pt idx="7">
                  <c:v>271</c:v>
                </c:pt>
                <c:pt idx="8">
                  <c:v>307</c:v>
                </c:pt>
                <c:pt idx="9">
                  <c:v>345</c:v>
                </c:pt>
                <c:pt idx="10">
                  <c:v>381</c:v>
                </c:pt>
                <c:pt idx="11">
                  <c:v>419</c:v>
                </c:pt>
                <c:pt idx="12">
                  <c:v>457</c:v>
                </c:pt>
                <c:pt idx="13">
                  <c:v>495</c:v>
                </c:pt>
                <c:pt idx="14">
                  <c:v>534</c:v>
                </c:pt>
                <c:pt idx="15">
                  <c:v>579</c:v>
                </c:pt>
                <c:pt idx="16">
                  <c:v>620</c:v>
                </c:pt>
                <c:pt idx="17">
                  <c:v>665</c:v>
                </c:pt>
                <c:pt idx="18">
                  <c:v>705</c:v>
                </c:pt>
                <c:pt idx="19">
                  <c:v>740</c:v>
                </c:pt>
                <c:pt idx="20">
                  <c:v>792</c:v>
                </c:pt>
                <c:pt idx="21">
                  <c:v>837</c:v>
                </c:pt>
                <c:pt idx="22">
                  <c:v>877</c:v>
                </c:pt>
                <c:pt idx="23">
                  <c:v>923</c:v>
                </c:pt>
                <c:pt idx="24">
                  <c:v>956</c:v>
                </c:pt>
              </c:numCache>
            </c:numRef>
          </c:yVal>
          <c:smooth val="1"/>
        </c:ser>
        <c:ser>
          <c:idx val="1"/>
          <c:order val="1"/>
          <c:tx>
            <c:strRef>
              <c:f>Sheet1!$D$64</c:f>
              <c:strCache>
                <c:ptCount val="1"/>
                <c:pt idx="0">
                  <c:v>1500Å</c:v>
                </c:pt>
              </c:strCache>
            </c:strRef>
          </c:tx>
          <c:marker>
            <c:symbol val="square"/>
            <c:size val="3"/>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Sheet1!$D$65:$D$89</c:f>
              <c:numCache>
                <c:formatCode>General</c:formatCode>
                <c:ptCount val="25"/>
                <c:pt idx="0">
                  <c:v>64.349999999999994</c:v>
                </c:pt>
                <c:pt idx="1">
                  <c:v>99.4</c:v>
                </c:pt>
                <c:pt idx="2">
                  <c:v>139.9</c:v>
                </c:pt>
                <c:pt idx="3">
                  <c:v>187.45000000000007</c:v>
                </c:pt>
                <c:pt idx="4">
                  <c:v>245</c:v>
                </c:pt>
                <c:pt idx="5">
                  <c:v>290.75</c:v>
                </c:pt>
                <c:pt idx="6">
                  <c:v>338.25</c:v>
                </c:pt>
                <c:pt idx="7">
                  <c:v>384.25</c:v>
                </c:pt>
                <c:pt idx="8">
                  <c:v>431.7</c:v>
                </c:pt>
                <c:pt idx="9">
                  <c:v>480.5</c:v>
                </c:pt>
                <c:pt idx="10">
                  <c:v>528</c:v>
                </c:pt>
                <c:pt idx="11">
                  <c:v>577.04999999999939</c:v>
                </c:pt>
                <c:pt idx="12">
                  <c:v>625.25</c:v>
                </c:pt>
                <c:pt idx="13">
                  <c:v>673.65</c:v>
                </c:pt>
                <c:pt idx="14">
                  <c:v>723</c:v>
                </c:pt>
                <c:pt idx="15">
                  <c:v>776.7</c:v>
                </c:pt>
                <c:pt idx="16">
                  <c:v>827.5</c:v>
                </c:pt>
                <c:pt idx="17">
                  <c:v>878.75</c:v>
                </c:pt>
                <c:pt idx="18">
                  <c:v>933.75</c:v>
                </c:pt>
                <c:pt idx="19">
                  <c:v>972.5</c:v>
                </c:pt>
                <c:pt idx="20">
                  <c:v>1034</c:v>
                </c:pt>
                <c:pt idx="21">
                  <c:v>1092.75</c:v>
                </c:pt>
                <c:pt idx="22">
                  <c:v>1142.75</c:v>
                </c:pt>
                <c:pt idx="23">
                  <c:v>1184.75</c:v>
                </c:pt>
                <c:pt idx="24">
                  <c:v>1224.5</c:v>
                </c:pt>
              </c:numCache>
            </c:numRef>
          </c:yVal>
          <c:smooth val="1"/>
        </c:ser>
        <c:ser>
          <c:idx val="2"/>
          <c:order val="2"/>
          <c:tx>
            <c:strRef>
              <c:f>Sheet1!$E$64</c:f>
              <c:strCache>
                <c:ptCount val="1"/>
                <c:pt idx="0">
                  <c:v>2000Å</c:v>
                </c:pt>
              </c:strCache>
            </c:strRef>
          </c:tx>
          <c:marker>
            <c:symbol val="triangle"/>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Sheet1!$E$65:$E$89</c:f>
              <c:numCache>
                <c:formatCode>General</c:formatCode>
                <c:ptCount val="25"/>
                <c:pt idx="0">
                  <c:v>95.5</c:v>
                </c:pt>
                <c:pt idx="1">
                  <c:v>131.9</c:v>
                </c:pt>
                <c:pt idx="2">
                  <c:v>177.9</c:v>
                </c:pt>
                <c:pt idx="3">
                  <c:v>239.9</c:v>
                </c:pt>
                <c:pt idx="4">
                  <c:v>320.10000000000002</c:v>
                </c:pt>
                <c:pt idx="5">
                  <c:v>378.5</c:v>
                </c:pt>
                <c:pt idx="6">
                  <c:v>438.5</c:v>
                </c:pt>
                <c:pt idx="7">
                  <c:v>497.5</c:v>
                </c:pt>
                <c:pt idx="8">
                  <c:v>556.4</c:v>
                </c:pt>
                <c:pt idx="9">
                  <c:v>616</c:v>
                </c:pt>
                <c:pt idx="10">
                  <c:v>675</c:v>
                </c:pt>
                <c:pt idx="11">
                  <c:v>735.1</c:v>
                </c:pt>
                <c:pt idx="12">
                  <c:v>793.5</c:v>
                </c:pt>
                <c:pt idx="13">
                  <c:v>852.3</c:v>
                </c:pt>
                <c:pt idx="14">
                  <c:v>912</c:v>
                </c:pt>
                <c:pt idx="15">
                  <c:v>974.4</c:v>
                </c:pt>
                <c:pt idx="16">
                  <c:v>1035</c:v>
                </c:pt>
                <c:pt idx="17">
                  <c:v>1092.5</c:v>
                </c:pt>
                <c:pt idx="18">
                  <c:v>1162.5</c:v>
                </c:pt>
                <c:pt idx="19">
                  <c:v>1205</c:v>
                </c:pt>
                <c:pt idx="20">
                  <c:v>1276</c:v>
                </c:pt>
                <c:pt idx="21">
                  <c:v>1348.5</c:v>
                </c:pt>
                <c:pt idx="22">
                  <c:v>1408.5</c:v>
                </c:pt>
                <c:pt idx="23">
                  <c:v>1446.5</c:v>
                </c:pt>
                <c:pt idx="24">
                  <c:v>1493</c:v>
                </c:pt>
              </c:numCache>
            </c:numRef>
          </c:yVal>
          <c:smooth val="1"/>
        </c:ser>
        <c:ser>
          <c:idx val="3"/>
          <c:order val="3"/>
          <c:tx>
            <c:strRef>
              <c:f>Sheet1!$F$64</c:f>
              <c:strCache>
                <c:ptCount val="1"/>
                <c:pt idx="0">
                  <c:v>2500Å</c:v>
                </c:pt>
              </c:strCache>
            </c:strRef>
          </c:tx>
          <c:marker>
            <c:symbol val="circle"/>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Sheet1!$F$65:$F$89</c:f>
              <c:numCache>
                <c:formatCode>General</c:formatCode>
                <c:ptCount val="25"/>
                <c:pt idx="0">
                  <c:v>98.75</c:v>
                </c:pt>
                <c:pt idx="1">
                  <c:v>164.45000000000007</c:v>
                </c:pt>
                <c:pt idx="2">
                  <c:v>233.45000000000007</c:v>
                </c:pt>
                <c:pt idx="3">
                  <c:v>309.95</c:v>
                </c:pt>
                <c:pt idx="4">
                  <c:v>395.05</c:v>
                </c:pt>
                <c:pt idx="5">
                  <c:v>466.25</c:v>
                </c:pt>
                <c:pt idx="6">
                  <c:v>538.75</c:v>
                </c:pt>
                <c:pt idx="7">
                  <c:v>610.75</c:v>
                </c:pt>
                <c:pt idx="8">
                  <c:v>681.2</c:v>
                </c:pt>
                <c:pt idx="9">
                  <c:v>751.5</c:v>
                </c:pt>
                <c:pt idx="10">
                  <c:v>822</c:v>
                </c:pt>
                <c:pt idx="11">
                  <c:v>892.55</c:v>
                </c:pt>
                <c:pt idx="12">
                  <c:v>961.75</c:v>
                </c:pt>
                <c:pt idx="13">
                  <c:v>1031.1499999999999</c:v>
                </c:pt>
                <c:pt idx="14">
                  <c:v>1101</c:v>
                </c:pt>
                <c:pt idx="15">
                  <c:v>1172.2</c:v>
                </c:pt>
                <c:pt idx="16">
                  <c:v>1242.5</c:v>
                </c:pt>
                <c:pt idx="17">
                  <c:v>1306.25</c:v>
                </c:pt>
                <c:pt idx="18">
                  <c:v>1391.25</c:v>
                </c:pt>
                <c:pt idx="19">
                  <c:v>1437.5</c:v>
                </c:pt>
                <c:pt idx="20">
                  <c:v>1518</c:v>
                </c:pt>
                <c:pt idx="21">
                  <c:v>1604.25</c:v>
                </c:pt>
                <c:pt idx="22">
                  <c:v>1674.25</c:v>
                </c:pt>
                <c:pt idx="23">
                  <c:v>1708.25</c:v>
                </c:pt>
                <c:pt idx="24">
                  <c:v>1761.5</c:v>
                </c:pt>
              </c:numCache>
            </c:numRef>
          </c:yVal>
          <c:smooth val="1"/>
        </c:ser>
        <c:ser>
          <c:idx val="4"/>
          <c:order val="4"/>
          <c:tx>
            <c:strRef>
              <c:f>Sheet1!$G$64</c:f>
              <c:strCache>
                <c:ptCount val="1"/>
                <c:pt idx="0">
                  <c:v>3000Å</c:v>
                </c:pt>
              </c:strCache>
            </c:strRef>
          </c:tx>
          <c:marker>
            <c:symbol val="star"/>
            <c:size val="4"/>
          </c:marker>
          <c:xVal>
            <c:numRef>
              <c:f>Sheet1!$B$65:$B$89</c:f>
              <c:numCache>
                <c:formatCode>General</c:formatCode>
                <c:ptCount val="25"/>
                <c:pt idx="0">
                  <c:v>10</c:v>
                </c:pt>
                <c:pt idx="1">
                  <c:v>20</c:v>
                </c:pt>
                <c:pt idx="2">
                  <c:v>30</c:v>
                </c:pt>
                <c:pt idx="3">
                  <c:v>40</c:v>
                </c:pt>
                <c:pt idx="4">
                  <c:v>50</c:v>
                </c:pt>
                <c:pt idx="5">
                  <c:v>60</c:v>
                </c:pt>
                <c:pt idx="6">
                  <c:v>70</c:v>
                </c:pt>
                <c:pt idx="7">
                  <c:v>80</c:v>
                </c:pt>
                <c:pt idx="8">
                  <c:v>90</c:v>
                </c:pt>
                <c:pt idx="9">
                  <c:v>100</c:v>
                </c:pt>
                <c:pt idx="10">
                  <c:v>110</c:v>
                </c:pt>
                <c:pt idx="11">
                  <c:v>120</c:v>
                </c:pt>
                <c:pt idx="12">
                  <c:v>130</c:v>
                </c:pt>
                <c:pt idx="13">
                  <c:v>140</c:v>
                </c:pt>
                <c:pt idx="14">
                  <c:v>150</c:v>
                </c:pt>
                <c:pt idx="15">
                  <c:v>160</c:v>
                </c:pt>
                <c:pt idx="16">
                  <c:v>170</c:v>
                </c:pt>
                <c:pt idx="17">
                  <c:v>180</c:v>
                </c:pt>
                <c:pt idx="18">
                  <c:v>190</c:v>
                </c:pt>
                <c:pt idx="19">
                  <c:v>200</c:v>
                </c:pt>
                <c:pt idx="20">
                  <c:v>210</c:v>
                </c:pt>
                <c:pt idx="21">
                  <c:v>220</c:v>
                </c:pt>
                <c:pt idx="22">
                  <c:v>230</c:v>
                </c:pt>
                <c:pt idx="23">
                  <c:v>240</c:v>
                </c:pt>
                <c:pt idx="24">
                  <c:v>250</c:v>
                </c:pt>
              </c:numCache>
            </c:numRef>
          </c:xVal>
          <c:yVal>
            <c:numRef>
              <c:f>Sheet1!$G$65:$G$89</c:f>
              <c:numCache>
                <c:formatCode>General</c:formatCode>
                <c:ptCount val="25"/>
                <c:pt idx="0">
                  <c:v>102</c:v>
                </c:pt>
                <c:pt idx="1">
                  <c:v>197</c:v>
                </c:pt>
                <c:pt idx="2">
                  <c:v>289</c:v>
                </c:pt>
                <c:pt idx="3">
                  <c:v>380</c:v>
                </c:pt>
                <c:pt idx="4">
                  <c:v>470</c:v>
                </c:pt>
                <c:pt idx="5">
                  <c:v>554</c:v>
                </c:pt>
                <c:pt idx="6">
                  <c:v>639</c:v>
                </c:pt>
                <c:pt idx="7">
                  <c:v>724</c:v>
                </c:pt>
                <c:pt idx="8">
                  <c:v>806</c:v>
                </c:pt>
                <c:pt idx="9">
                  <c:v>887</c:v>
                </c:pt>
                <c:pt idx="10">
                  <c:v>969</c:v>
                </c:pt>
                <c:pt idx="11">
                  <c:v>1050</c:v>
                </c:pt>
                <c:pt idx="12">
                  <c:v>1130</c:v>
                </c:pt>
                <c:pt idx="13">
                  <c:v>1210</c:v>
                </c:pt>
                <c:pt idx="14">
                  <c:v>1290</c:v>
                </c:pt>
                <c:pt idx="15">
                  <c:v>1370</c:v>
                </c:pt>
                <c:pt idx="16">
                  <c:v>1450</c:v>
                </c:pt>
                <c:pt idx="17">
                  <c:v>1520</c:v>
                </c:pt>
                <c:pt idx="18">
                  <c:v>1620</c:v>
                </c:pt>
                <c:pt idx="19">
                  <c:v>1670</c:v>
                </c:pt>
                <c:pt idx="20">
                  <c:v>1760</c:v>
                </c:pt>
                <c:pt idx="21">
                  <c:v>1860</c:v>
                </c:pt>
                <c:pt idx="22">
                  <c:v>1940</c:v>
                </c:pt>
                <c:pt idx="23">
                  <c:v>1970</c:v>
                </c:pt>
                <c:pt idx="24">
                  <c:v>2030</c:v>
                </c:pt>
              </c:numCache>
            </c:numRef>
          </c:yVal>
          <c:smooth val="1"/>
        </c:ser>
        <c:axId val="90531328"/>
        <c:axId val="90533248"/>
      </c:scatterChart>
      <c:valAx>
        <c:axId val="90531328"/>
        <c:scaling>
          <c:orientation val="minMax"/>
        </c:scaling>
        <c:axPos val="b"/>
        <c:title>
          <c:tx>
            <c:rich>
              <a:bodyPr/>
              <a:lstStyle/>
              <a:p>
                <a:pPr>
                  <a:defRPr/>
                </a:pPr>
                <a:r>
                  <a:rPr lang="en-US"/>
                  <a:t>Current</a:t>
                </a:r>
                <a:r>
                  <a:rPr lang="en-US" baseline="0"/>
                  <a:t> (mA)</a:t>
                </a:r>
                <a:endParaRPr lang="en-US"/>
              </a:p>
            </c:rich>
          </c:tx>
        </c:title>
        <c:numFmt formatCode="General" sourceLinked="1"/>
        <c:tickLblPos val="nextTo"/>
        <c:crossAx val="90533248"/>
        <c:crosses val="autoZero"/>
        <c:crossBetween val="midCat"/>
      </c:valAx>
      <c:valAx>
        <c:axId val="90533248"/>
        <c:scaling>
          <c:orientation val="minMax"/>
        </c:scaling>
        <c:axPos val="l"/>
        <c:title>
          <c:tx>
            <c:rich>
              <a:bodyPr rot="-5400000" vert="horz"/>
              <a:lstStyle/>
              <a:p>
                <a:pPr>
                  <a:defRPr/>
                </a:pPr>
                <a:r>
                  <a:rPr lang="en-US"/>
                  <a:t>Voltage (mV)</a:t>
                </a:r>
              </a:p>
            </c:rich>
          </c:tx>
        </c:title>
        <c:numFmt formatCode="General" sourceLinked="1"/>
        <c:tickLblPos val="nextTo"/>
        <c:crossAx val="90531328"/>
        <c:crosses val="autoZero"/>
        <c:crossBetween val="midCat"/>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'H:\CdSe\[4 prob CdSe,thickn-2000,1500,2500.xls]Sheet1'!$D$16</c:f>
              <c:strCache>
                <c:ptCount val="1"/>
                <c:pt idx="0">
                  <c:v>ρ x10-4(ohm.cm)     </c:v>
                </c:pt>
              </c:strCache>
            </c:strRef>
          </c:tx>
          <c:spPr>
            <a:ln w="28575">
              <a:noFill/>
            </a:ln>
          </c:spPr>
          <c:marker>
            <c:symbol val="diamond"/>
            <c:size val="3"/>
          </c:marker>
          <c:xVal>
            <c:numRef>
              <c:f>'H:\CdSe\[4 prob CdSe,thickn-2000,1500,2500.xls]Sheet1'!$C$17:$C$21</c:f>
              <c:numCache>
                <c:formatCode>General</c:formatCode>
                <c:ptCount val="5"/>
                <c:pt idx="0">
                  <c:v>1</c:v>
                </c:pt>
                <c:pt idx="1">
                  <c:v>1.5</c:v>
                </c:pt>
                <c:pt idx="2">
                  <c:v>2</c:v>
                </c:pt>
                <c:pt idx="3">
                  <c:v>2.5</c:v>
                </c:pt>
                <c:pt idx="4">
                  <c:v>3</c:v>
                </c:pt>
              </c:numCache>
            </c:numRef>
          </c:xVal>
          <c:yVal>
            <c:numRef>
              <c:f>'H:\CdSe\[4 prob CdSe,thickn-2000,1500,2500.xls]Sheet1'!$D$17:$D$21</c:f>
              <c:numCache>
                <c:formatCode>General</c:formatCode>
                <c:ptCount val="5"/>
                <c:pt idx="0">
                  <c:v>0.79870000000000063</c:v>
                </c:pt>
                <c:pt idx="1">
                  <c:v>0.99980000000000002</c:v>
                </c:pt>
                <c:pt idx="2">
                  <c:v>1.2008999999999681</c:v>
                </c:pt>
                <c:pt idx="3">
                  <c:v>1.5729</c:v>
                </c:pt>
                <c:pt idx="4">
                  <c:v>1.9449000000000001</c:v>
                </c:pt>
              </c:numCache>
            </c:numRef>
          </c:yVal>
        </c:ser>
        <c:axId val="51831168"/>
        <c:axId val="51833088"/>
      </c:scatterChart>
      <c:valAx>
        <c:axId val="51831168"/>
        <c:scaling>
          <c:orientation val="minMax"/>
        </c:scaling>
        <c:axPos val="b"/>
        <c:title>
          <c:tx>
            <c:rich>
              <a:bodyPr/>
              <a:lstStyle/>
              <a:p>
                <a:pPr>
                  <a:defRPr sz="1000" b="1" i="0" u="none" strike="noStrike" baseline="0">
                    <a:solidFill>
                      <a:srgbClr val="000000"/>
                    </a:solidFill>
                    <a:latin typeface="Calibri"/>
                    <a:ea typeface="Calibri"/>
                    <a:cs typeface="Calibri"/>
                  </a:defRPr>
                </a:pPr>
                <a:r>
                  <a:rPr lang="en-US" sz="1050">
                    <a:latin typeface="Times New Roman" pitchFamily="18" charset="0"/>
                    <a:cs typeface="Times New Roman" pitchFamily="18" charset="0"/>
                  </a:rPr>
                  <a:t>Thickness x10</a:t>
                </a:r>
                <a:r>
                  <a:rPr lang="en-US" sz="1050" baseline="30000">
                    <a:latin typeface="Times New Roman" pitchFamily="18" charset="0"/>
                    <a:cs typeface="Times New Roman" pitchFamily="18" charset="0"/>
                  </a:rPr>
                  <a:t>-5</a:t>
                </a:r>
                <a:endParaRPr lang="en-US">
                  <a:latin typeface="Times New Roman" pitchFamily="18" charset="0"/>
                  <a:cs typeface="Times New Roman" pitchFamily="18" charset="0"/>
                </a:endParaRP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1833088"/>
        <c:crosses val="autoZero"/>
        <c:crossBetween val="midCat"/>
      </c:valAx>
      <c:valAx>
        <c:axId val="51833088"/>
        <c:scaling>
          <c:orientation val="minMax"/>
        </c:scaling>
        <c:axPos val="l"/>
        <c:title>
          <c:tx>
            <c:rich>
              <a:bodyPr/>
              <a:lstStyle/>
              <a:p>
                <a:pPr>
                  <a:defRPr sz="1000" b="1" i="0" u="none" strike="noStrike" baseline="0">
                    <a:solidFill>
                      <a:srgbClr val="000000"/>
                    </a:solidFill>
                    <a:latin typeface="Calibri"/>
                    <a:ea typeface="Calibri"/>
                    <a:cs typeface="Calibri"/>
                  </a:defRPr>
                </a:pPr>
                <a:r>
                  <a:rPr lang="en-US"/>
                  <a:t>p x 10</a:t>
                </a:r>
                <a:r>
                  <a:rPr lang="en-US" baseline="30000"/>
                  <a:t>-4</a:t>
                </a:r>
                <a:r>
                  <a:rPr lang="en-US"/>
                  <a:t> (ohm.cm)</a:t>
                </a:r>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1831168"/>
        <c:crosses val="autoZero"/>
        <c:crossBetween val="midCat"/>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Sheet1!$E$64</c:f>
              <c:strCache>
                <c:ptCount val="1"/>
                <c:pt idx="0">
                  <c:v>p*10-4</c:v>
                </c:pt>
              </c:strCache>
            </c:strRef>
          </c:tx>
          <c:spPr>
            <a:ln w="28575">
              <a:noFill/>
            </a:ln>
          </c:spPr>
          <c:marker>
            <c:symbol val="diamond"/>
            <c:size val="3"/>
          </c:marker>
          <c:xVal>
            <c:numRef>
              <c:f>Sheet1!$D$65:$D$69</c:f>
              <c:numCache>
                <c:formatCode>General</c:formatCode>
                <c:ptCount val="5"/>
                <c:pt idx="0">
                  <c:v>10</c:v>
                </c:pt>
                <c:pt idx="1">
                  <c:v>6.6659999999999755</c:v>
                </c:pt>
                <c:pt idx="2">
                  <c:v>5</c:v>
                </c:pt>
                <c:pt idx="3">
                  <c:v>4</c:v>
                </c:pt>
                <c:pt idx="4">
                  <c:v>3.3329999999999727</c:v>
                </c:pt>
              </c:numCache>
            </c:numRef>
          </c:xVal>
          <c:yVal>
            <c:numRef>
              <c:f>Sheet1!$E$65:$E$69</c:f>
              <c:numCache>
                <c:formatCode>General</c:formatCode>
                <c:ptCount val="5"/>
                <c:pt idx="0">
                  <c:v>0.17440000000000044</c:v>
                </c:pt>
                <c:pt idx="1">
                  <c:v>0.35490000000000038</c:v>
                </c:pt>
                <c:pt idx="2">
                  <c:v>0.53539999999999999</c:v>
                </c:pt>
                <c:pt idx="3">
                  <c:v>0.81825000000000003</c:v>
                </c:pt>
                <c:pt idx="4">
                  <c:v>1.1011</c:v>
                </c:pt>
              </c:numCache>
            </c:numRef>
          </c:yVal>
        </c:ser>
        <c:axId val="52842880"/>
        <c:axId val="52844800"/>
      </c:scatterChart>
      <c:valAx>
        <c:axId val="52842880"/>
        <c:scaling>
          <c:orientation val="minMax"/>
        </c:scaling>
        <c:axPos val="b"/>
        <c:title>
          <c:tx>
            <c:rich>
              <a:bodyPr/>
              <a:lstStyle/>
              <a:p>
                <a:pPr>
                  <a:defRPr/>
                </a:pPr>
                <a:r>
                  <a:rPr lang="en-US"/>
                  <a:t>1/d x 10 </a:t>
                </a:r>
                <a:r>
                  <a:rPr lang="en-US" baseline="30000"/>
                  <a:t>4</a:t>
                </a:r>
              </a:p>
            </c:rich>
          </c:tx>
        </c:title>
        <c:numFmt formatCode="General" sourceLinked="1"/>
        <c:tickLblPos val="nextTo"/>
        <c:crossAx val="52844800"/>
        <c:crosses val="autoZero"/>
        <c:crossBetween val="midCat"/>
      </c:valAx>
      <c:valAx>
        <c:axId val="52844800"/>
        <c:scaling>
          <c:orientation val="minMax"/>
          <c:max val="1.8"/>
          <c:min val="0"/>
        </c:scaling>
        <c:axPos val="l"/>
        <c:title>
          <c:tx>
            <c:rich>
              <a:bodyPr rot="-5400000" vert="horz"/>
              <a:lstStyle/>
              <a:p>
                <a:pPr>
                  <a:defRPr/>
                </a:pPr>
                <a:r>
                  <a:rPr lang="en-US"/>
                  <a:t>p x 10 </a:t>
                </a:r>
                <a:r>
                  <a:rPr lang="en-US" baseline="30000"/>
                  <a:t>-4</a:t>
                </a:r>
                <a:r>
                  <a:rPr lang="en-US" baseline="0"/>
                  <a:t> (</a:t>
                </a:r>
                <a:r>
                  <a:rPr lang="en-US"/>
                  <a:t>ohm.cm)</a:t>
                </a:r>
              </a:p>
            </c:rich>
          </c:tx>
        </c:title>
        <c:numFmt formatCode="General" sourceLinked="1"/>
        <c:tickLblPos val="nextTo"/>
        <c:crossAx val="52842880"/>
        <c:crosses val="autoZero"/>
        <c:crossBetween val="midCat"/>
        <c:majorUnit val="0.30000000000000032"/>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lineMarker"/>
        <c:ser>
          <c:idx val="0"/>
          <c:order val="0"/>
          <c:tx>
            <c:strRef>
              <c:f>'H:\CdSe\[4 prob CdSe,thickn-2000,1500,2500.xls]Sheet1'!$L$2</c:f>
              <c:strCache>
                <c:ptCount val="1"/>
                <c:pt idx="0">
                  <c:v>ρd*10  -5</c:v>
                </c:pt>
              </c:strCache>
            </c:strRef>
          </c:tx>
          <c:spPr>
            <a:ln w="28575">
              <a:noFill/>
            </a:ln>
          </c:spPr>
          <c:marker>
            <c:symbol val="diamond"/>
            <c:size val="3"/>
          </c:marker>
          <c:xVal>
            <c:numRef>
              <c:f>'H:\CdSe\[4 prob CdSe,thickn-2000,1500,2500.xls]Sheet1'!$K$3:$K$7</c:f>
              <c:numCache>
                <c:formatCode>General</c:formatCode>
                <c:ptCount val="5"/>
                <c:pt idx="0">
                  <c:v>1</c:v>
                </c:pt>
                <c:pt idx="1">
                  <c:v>1.5</c:v>
                </c:pt>
                <c:pt idx="2">
                  <c:v>2</c:v>
                </c:pt>
                <c:pt idx="3">
                  <c:v>2.5</c:v>
                </c:pt>
                <c:pt idx="4">
                  <c:v>3</c:v>
                </c:pt>
              </c:numCache>
            </c:numRef>
          </c:xVal>
          <c:yVal>
            <c:numRef>
              <c:f>'H:\CdSe\[4 prob CdSe,thickn-2000,1500,2500.xls]Sheet1'!$L$3:$L$7</c:f>
              <c:numCache>
                <c:formatCode>General</c:formatCode>
                <c:ptCount val="5"/>
                <c:pt idx="0">
                  <c:v>0.79870000000000063</c:v>
                </c:pt>
                <c:pt idx="1">
                  <c:v>1.499699999999963</c:v>
                </c:pt>
                <c:pt idx="2">
                  <c:v>2.4017999999999997</c:v>
                </c:pt>
                <c:pt idx="3">
                  <c:v>3.9322499999998959</c:v>
                </c:pt>
                <c:pt idx="4">
                  <c:v>5.8346999999999998</c:v>
                </c:pt>
              </c:numCache>
            </c:numRef>
          </c:yVal>
        </c:ser>
        <c:axId val="52279936"/>
        <c:axId val="52880128"/>
      </c:scatterChart>
      <c:valAx>
        <c:axId val="52279936"/>
        <c:scaling>
          <c:orientation val="minMax"/>
        </c:scaling>
        <c:axPos val="b"/>
        <c:title>
          <c:tx>
            <c:rich>
              <a:bodyPr/>
              <a:lstStyle/>
              <a:p>
                <a:pPr>
                  <a:defRPr sz="1000" b="1" i="0" u="none" strike="noStrike" baseline="0">
                    <a:solidFill>
                      <a:srgbClr val="000000"/>
                    </a:solidFill>
                    <a:latin typeface="Calibri"/>
                    <a:ea typeface="Calibri"/>
                    <a:cs typeface="Calibri"/>
                  </a:defRPr>
                </a:pPr>
                <a:r>
                  <a:rPr lang="en-US" sz="1050"/>
                  <a:t>Thickness x 10</a:t>
                </a:r>
                <a:r>
                  <a:rPr lang="en-US" sz="1050" baseline="30000"/>
                  <a:t>-5</a:t>
                </a:r>
                <a:endParaRPr lang="en-US" sz="1050"/>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2880128"/>
        <c:crosses val="autoZero"/>
        <c:crossBetween val="midCat"/>
      </c:valAx>
      <c:valAx>
        <c:axId val="52880128"/>
        <c:scaling>
          <c:orientation val="minMax"/>
        </c:scaling>
        <c:axPos val="l"/>
        <c:title>
          <c:tx>
            <c:rich>
              <a:bodyPr/>
              <a:lstStyle/>
              <a:p>
                <a:pPr>
                  <a:defRPr sz="1000" b="1" i="0" u="none" strike="noStrike" baseline="0">
                    <a:solidFill>
                      <a:srgbClr val="000000"/>
                    </a:solidFill>
                    <a:latin typeface="Calibri"/>
                    <a:ea typeface="Calibri"/>
                    <a:cs typeface="Calibri"/>
                  </a:defRPr>
                </a:pPr>
                <a:r>
                  <a:rPr lang="el-GR">
                    <a:latin typeface="Calibri"/>
                  </a:rPr>
                  <a:t>ρ</a:t>
                </a:r>
                <a:r>
                  <a:rPr lang="en-US">
                    <a:latin typeface="Calibri"/>
                  </a:rPr>
                  <a:t> d</a:t>
                </a:r>
                <a:endParaRPr lang="en-US"/>
              </a:p>
            </c:rich>
          </c:tx>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52279936"/>
        <c:crosses val="autoZero"/>
        <c:crossBetween val="midCat"/>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512051915184837"/>
          <c:y val="6.8402248024973772E-2"/>
          <c:w val="0.60664843267249702"/>
          <c:h val="0.54357476720522557"/>
        </c:manualLayout>
      </c:layout>
      <c:scatterChart>
        <c:scatterStyle val="smoothMarker"/>
        <c:ser>
          <c:idx val="0"/>
          <c:order val="0"/>
          <c:tx>
            <c:strRef>
              <c:f>Sheet1!$C$5</c:f>
              <c:strCache>
                <c:ptCount val="1"/>
                <c:pt idx="0">
                  <c:v>1000Å</c:v>
                </c:pt>
              </c:strCache>
            </c:strRef>
          </c:tx>
          <c:marker>
            <c:symbol val="diamond"/>
            <c:size val="4"/>
          </c:marker>
          <c:xVal>
            <c:numRef>
              <c:f>Sheet1!$B$6:$B$35</c:f>
              <c:numCache>
                <c:formatCode>General</c:formatCode>
                <c:ptCount val="30"/>
                <c:pt idx="0">
                  <c:v>3.2467532467532472</c:v>
                </c:pt>
                <c:pt idx="1">
                  <c:v>3.1948881789137378</c:v>
                </c:pt>
                <c:pt idx="2">
                  <c:v>3.1446540880503413</c:v>
                </c:pt>
                <c:pt idx="3">
                  <c:v>3.0959752321981377</c:v>
                </c:pt>
                <c:pt idx="4">
                  <c:v>3.0487804878048781</c:v>
                </c:pt>
                <c:pt idx="5">
                  <c:v>3.0030030030030028</c:v>
                </c:pt>
                <c:pt idx="6">
                  <c:v>2.9585798816568047</c:v>
                </c:pt>
                <c:pt idx="7">
                  <c:v>2.9154518950436978</c:v>
                </c:pt>
                <c:pt idx="8">
                  <c:v>2.8735632183908044</c:v>
                </c:pt>
                <c:pt idx="9">
                  <c:v>2.8328611898016667</c:v>
                </c:pt>
                <c:pt idx="10">
                  <c:v>2.7932960893854752</c:v>
                </c:pt>
                <c:pt idx="11">
                  <c:v>2.7548209366391183</c:v>
                </c:pt>
                <c:pt idx="12">
                  <c:v>2.7173913043478497</c:v>
                </c:pt>
                <c:pt idx="13">
                  <c:v>2.6809651474530831</c:v>
                </c:pt>
                <c:pt idx="14">
                  <c:v>2.6455026455026456</c:v>
                </c:pt>
                <c:pt idx="15">
                  <c:v>2.6109660574412552</c:v>
                </c:pt>
                <c:pt idx="16">
                  <c:v>2.5773195876288661</c:v>
                </c:pt>
                <c:pt idx="17">
                  <c:v>2.5445292620865567</c:v>
                </c:pt>
                <c:pt idx="18">
                  <c:v>2.512562814070352</c:v>
                </c:pt>
                <c:pt idx="19">
                  <c:v>2.4813895781637716</c:v>
                </c:pt>
                <c:pt idx="20">
                  <c:v>2.4509803921568629</c:v>
                </c:pt>
                <c:pt idx="21">
                  <c:v>2.4213075060532687</c:v>
                </c:pt>
                <c:pt idx="22">
                  <c:v>2.3923444976076547</c:v>
                </c:pt>
                <c:pt idx="23">
                  <c:v>2.3640661938534167</c:v>
                </c:pt>
                <c:pt idx="24">
                  <c:v>2.3364485981307963</c:v>
                </c:pt>
                <c:pt idx="25">
                  <c:v>2.3094688221708717</c:v>
                </c:pt>
                <c:pt idx="26">
                  <c:v>2.283105022831081</c:v>
                </c:pt>
                <c:pt idx="27">
                  <c:v>2.2573363431151252</c:v>
                </c:pt>
                <c:pt idx="28">
                  <c:v>2.2321428571428572</c:v>
                </c:pt>
                <c:pt idx="29">
                  <c:v>2.2075055187638002</c:v>
                </c:pt>
              </c:numCache>
            </c:numRef>
          </c:xVal>
          <c:yVal>
            <c:numRef>
              <c:f>Sheet1!$C$6:$C$35</c:f>
              <c:numCache>
                <c:formatCode>General</c:formatCode>
                <c:ptCount val="30"/>
                <c:pt idx="0">
                  <c:v>6.4416197362021892</c:v>
                </c:pt>
                <c:pt idx="1">
                  <c:v>6.4692032578342173</c:v>
                </c:pt>
                <c:pt idx="2">
                  <c:v>6.5013879412056159</c:v>
                </c:pt>
                <c:pt idx="3">
                  <c:v>6.5313511645831319</c:v>
                </c:pt>
                <c:pt idx="4">
                  <c:v>6.5647749200699366</c:v>
                </c:pt>
                <c:pt idx="5">
                  <c:v>6.5907883524349264</c:v>
                </c:pt>
                <c:pt idx="6">
                  <c:v>6.6200777285368755</c:v>
                </c:pt>
                <c:pt idx="7">
                  <c:v>6.6519250957889096</c:v>
                </c:pt>
                <c:pt idx="8">
                  <c:v>6.6774792002612955</c:v>
                </c:pt>
                <c:pt idx="9">
                  <c:v>6.7016128799780166</c:v>
                </c:pt>
                <c:pt idx="10">
                  <c:v>6.73183686258389</c:v>
                </c:pt>
                <c:pt idx="11">
                  <c:v>6.7634998708392278</c:v>
                </c:pt>
                <c:pt idx="12">
                  <c:v>6.7930104683477657</c:v>
                </c:pt>
                <c:pt idx="13">
                  <c:v>6.8176579034263325</c:v>
                </c:pt>
                <c:pt idx="14">
                  <c:v>6.849414499545821</c:v>
                </c:pt>
                <c:pt idx="15">
                  <c:v>6.8737738454052684</c:v>
                </c:pt>
                <c:pt idx="16">
                  <c:v>6.8993279498776525</c:v>
                </c:pt>
                <c:pt idx="17">
                  <c:v>6.9281315077278345</c:v>
                </c:pt>
                <c:pt idx="18">
                  <c:v>6.9529550914528899</c:v>
                </c:pt>
                <c:pt idx="19">
                  <c:v>6.9785091959253478</c:v>
                </c:pt>
                <c:pt idx="20">
                  <c:v>7.0006821748764692</c:v>
                </c:pt>
                <c:pt idx="21">
                  <c:v>7.025505758601434</c:v>
                </c:pt>
                <c:pt idx="22">
                  <c:v>7.0436797275300904</c:v>
                </c:pt>
                <c:pt idx="23">
                  <c:v>7.0628300816253065</c:v>
                </c:pt>
                <c:pt idx="24">
                  <c:v>7.0876536653503504</c:v>
                </c:pt>
                <c:pt idx="25">
                  <c:v>7.1065390095107155</c:v>
                </c:pt>
                <c:pt idx="26">
                  <c:v>7.1290463505085695</c:v>
                </c:pt>
                <c:pt idx="27">
                  <c:v>7.1448406176917745</c:v>
                </c:pt>
                <c:pt idx="28">
                  <c:v>7.1668349113978902</c:v>
                </c:pt>
                <c:pt idx="29">
                  <c:v>7.1864895993944415</c:v>
                </c:pt>
              </c:numCache>
            </c:numRef>
          </c:yVal>
          <c:smooth val="1"/>
        </c:ser>
        <c:ser>
          <c:idx val="1"/>
          <c:order val="1"/>
          <c:tx>
            <c:strRef>
              <c:f>Sheet1!$D$5</c:f>
              <c:strCache>
                <c:ptCount val="1"/>
                <c:pt idx="0">
                  <c:v>1500Å</c:v>
                </c:pt>
              </c:strCache>
            </c:strRef>
          </c:tx>
          <c:marker>
            <c:symbol val="square"/>
            <c:size val="3"/>
          </c:marker>
          <c:xVal>
            <c:numRef>
              <c:f>Sheet1!$B$6:$B$35</c:f>
              <c:numCache>
                <c:formatCode>General</c:formatCode>
                <c:ptCount val="30"/>
                <c:pt idx="0">
                  <c:v>3.2467532467532472</c:v>
                </c:pt>
                <c:pt idx="1">
                  <c:v>3.1948881789137378</c:v>
                </c:pt>
                <c:pt idx="2">
                  <c:v>3.1446540880503413</c:v>
                </c:pt>
                <c:pt idx="3">
                  <c:v>3.0959752321981377</c:v>
                </c:pt>
                <c:pt idx="4">
                  <c:v>3.0487804878048781</c:v>
                </c:pt>
                <c:pt idx="5">
                  <c:v>3.0030030030030028</c:v>
                </c:pt>
                <c:pt idx="6">
                  <c:v>2.9585798816568047</c:v>
                </c:pt>
                <c:pt idx="7">
                  <c:v>2.9154518950436978</c:v>
                </c:pt>
                <c:pt idx="8">
                  <c:v>2.8735632183908044</c:v>
                </c:pt>
                <c:pt idx="9">
                  <c:v>2.8328611898016667</c:v>
                </c:pt>
                <c:pt idx="10">
                  <c:v>2.7932960893854752</c:v>
                </c:pt>
                <c:pt idx="11">
                  <c:v>2.7548209366391183</c:v>
                </c:pt>
                <c:pt idx="12">
                  <c:v>2.7173913043478497</c:v>
                </c:pt>
                <c:pt idx="13">
                  <c:v>2.6809651474530831</c:v>
                </c:pt>
                <c:pt idx="14">
                  <c:v>2.6455026455026456</c:v>
                </c:pt>
                <c:pt idx="15">
                  <c:v>2.6109660574412552</c:v>
                </c:pt>
                <c:pt idx="16">
                  <c:v>2.5773195876288661</c:v>
                </c:pt>
                <c:pt idx="17">
                  <c:v>2.5445292620865567</c:v>
                </c:pt>
                <c:pt idx="18">
                  <c:v>2.512562814070352</c:v>
                </c:pt>
                <c:pt idx="19">
                  <c:v>2.4813895781637716</c:v>
                </c:pt>
                <c:pt idx="20">
                  <c:v>2.4509803921568629</c:v>
                </c:pt>
                <c:pt idx="21">
                  <c:v>2.4213075060532687</c:v>
                </c:pt>
                <c:pt idx="22">
                  <c:v>2.3923444976076547</c:v>
                </c:pt>
                <c:pt idx="23">
                  <c:v>2.3640661938534167</c:v>
                </c:pt>
                <c:pt idx="24">
                  <c:v>2.3364485981307963</c:v>
                </c:pt>
                <c:pt idx="25">
                  <c:v>2.3094688221708717</c:v>
                </c:pt>
                <c:pt idx="26">
                  <c:v>2.283105022831081</c:v>
                </c:pt>
                <c:pt idx="27">
                  <c:v>2.2573363431151252</c:v>
                </c:pt>
                <c:pt idx="28">
                  <c:v>2.2321428571428572</c:v>
                </c:pt>
                <c:pt idx="29">
                  <c:v>2.2075055187638002</c:v>
                </c:pt>
              </c:numCache>
            </c:numRef>
          </c:xVal>
          <c:yVal>
            <c:numRef>
              <c:f>Sheet1!$D$6:$D$35</c:f>
              <c:numCache>
                <c:formatCode>General</c:formatCode>
                <c:ptCount val="30"/>
                <c:pt idx="0">
                  <c:v>6.7530748013526694</c:v>
                </c:pt>
                <c:pt idx="1">
                  <c:v>6.7735485429477027</c:v>
                </c:pt>
                <c:pt idx="2">
                  <c:v>6.8085351650781005</c:v>
                </c:pt>
                <c:pt idx="3">
                  <c:v>6.8366812461279745</c:v>
                </c:pt>
                <c:pt idx="4">
                  <c:v>6.8644603464785359</c:v>
                </c:pt>
                <c:pt idx="5">
                  <c:v>6.8892785853343543</c:v>
                </c:pt>
                <c:pt idx="6">
                  <c:v>6.9163350652477806</c:v>
                </c:pt>
                <c:pt idx="7">
                  <c:v>6.9462731106739888</c:v>
                </c:pt>
                <c:pt idx="8">
                  <c:v>6.9711475675149304</c:v>
                </c:pt>
                <c:pt idx="9">
                  <c:v>6.9966932639922117</c:v>
                </c:pt>
                <c:pt idx="10">
                  <c:v>7.0273223721650648</c:v>
                </c:pt>
                <c:pt idx="11">
                  <c:v>7.0576357242603915</c:v>
                </c:pt>
                <c:pt idx="12">
                  <c:v>7.087606000917086</c:v>
                </c:pt>
                <c:pt idx="13">
                  <c:v>7.1164298485078286</c:v>
                </c:pt>
                <c:pt idx="14">
                  <c:v>7.1476425564507755</c:v>
                </c:pt>
                <c:pt idx="15">
                  <c:v>7.1761159129823211</c:v>
                </c:pt>
                <c:pt idx="16">
                  <c:v>7.2015952551055618</c:v>
                </c:pt>
                <c:pt idx="17">
                  <c:v>7.2226175005999655</c:v>
                </c:pt>
                <c:pt idx="18">
                  <c:v>7.2417355228643734</c:v>
                </c:pt>
                <c:pt idx="19">
                  <c:v>7.2649934710221498</c:v>
                </c:pt>
                <c:pt idx="20">
                  <c:v>7.2914099473706804</c:v>
                </c:pt>
                <c:pt idx="21">
                  <c:v>7.3140490802800784</c:v>
                </c:pt>
                <c:pt idx="22">
                  <c:v>7.3455978522069101</c:v>
                </c:pt>
                <c:pt idx="23">
                  <c:v>7.365556548737862</c:v>
                </c:pt>
                <c:pt idx="24">
                  <c:v>7.3846247159032394</c:v>
                </c:pt>
                <c:pt idx="25">
                  <c:v>7.4060234666861424</c:v>
                </c:pt>
                <c:pt idx="26">
                  <c:v>7.4267610567230484</c:v>
                </c:pt>
                <c:pt idx="27">
                  <c:v>7.4441008623948477</c:v>
                </c:pt>
                <c:pt idx="28">
                  <c:v>7.4617476788534471</c:v>
                </c:pt>
                <c:pt idx="29">
                  <c:v>7.4994079582112674</c:v>
                </c:pt>
              </c:numCache>
            </c:numRef>
          </c:yVal>
          <c:smooth val="1"/>
        </c:ser>
        <c:ser>
          <c:idx val="2"/>
          <c:order val="2"/>
          <c:tx>
            <c:strRef>
              <c:f>Sheet1!$E$5</c:f>
              <c:strCache>
                <c:ptCount val="1"/>
                <c:pt idx="0">
                  <c:v>2000Å</c:v>
                </c:pt>
              </c:strCache>
            </c:strRef>
          </c:tx>
          <c:marker>
            <c:symbol val="triangle"/>
            <c:size val="4"/>
          </c:marker>
          <c:xVal>
            <c:numRef>
              <c:f>Sheet1!$B$6:$B$35</c:f>
              <c:numCache>
                <c:formatCode>General</c:formatCode>
                <c:ptCount val="30"/>
                <c:pt idx="0">
                  <c:v>3.2467532467532472</c:v>
                </c:pt>
                <c:pt idx="1">
                  <c:v>3.1948881789137378</c:v>
                </c:pt>
                <c:pt idx="2">
                  <c:v>3.1446540880503413</c:v>
                </c:pt>
                <c:pt idx="3">
                  <c:v>3.0959752321981377</c:v>
                </c:pt>
                <c:pt idx="4">
                  <c:v>3.0487804878048781</c:v>
                </c:pt>
                <c:pt idx="5">
                  <c:v>3.0030030030030028</c:v>
                </c:pt>
                <c:pt idx="6">
                  <c:v>2.9585798816568047</c:v>
                </c:pt>
                <c:pt idx="7">
                  <c:v>2.9154518950436978</c:v>
                </c:pt>
                <c:pt idx="8">
                  <c:v>2.8735632183908044</c:v>
                </c:pt>
                <c:pt idx="9">
                  <c:v>2.8328611898016667</c:v>
                </c:pt>
                <c:pt idx="10">
                  <c:v>2.7932960893854752</c:v>
                </c:pt>
                <c:pt idx="11">
                  <c:v>2.7548209366391183</c:v>
                </c:pt>
                <c:pt idx="12">
                  <c:v>2.7173913043478497</c:v>
                </c:pt>
                <c:pt idx="13">
                  <c:v>2.6809651474530831</c:v>
                </c:pt>
                <c:pt idx="14">
                  <c:v>2.6455026455026456</c:v>
                </c:pt>
                <c:pt idx="15">
                  <c:v>2.6109660574412552</c:v>
                </c:pt>
                <c:pt idx="16">
                  <c:v>2.5773195876288661</c:v>
                </c:pt>
                <c:pt idx="17">
                  <c:v>2.5445292620865567</c:v>
                </c:pt>
                <c:pt idx="18">
                  <c:v>2.512562814070352</c:v>
                </c:pt>
                <c:pt idx="19">
                  <c:v>2.4813895781637716</c:v>
                </c:pt>
                <c:pt idx="20">
                  <c:v>2.4509803921568629</c:v>
                </c:pt>
                <c:pt idx="21">
                  <c:v>2.4213075060532687</c:v>
                </c:pt>
                <c:pt idx="22">
                  <c:v>2.3923444976076547</c:v>
                </c:pt>
                <c:pt idx="23">
                  <c:v>2.3640661938534167</c:v>
                </c:pt>
                <c:pt idx="24">
                  <c:v>2.3364485981307963</c:v>
                </c:pt>
                <c:pt idx="25">
                  <c:v>2.3094688221708717</c:v>
                </c:pt>
                <c:pt idx="26">
                  <c:v>2.283105022831081</c:v>
                </c:pt>
                <c:pt idx="27">
                  <c:v>2.2573363431151252</c:v>
                </c:pt>
                <c:pt idx="28">
                  <c:v>2.2321428571428572</c:v>
                </c:pt>
                <c:pt idx="29">
                  <c:v>2.2075055187638002</c:v>
                </c:pt>
              </c:numCache>
            </c:numRef>
          </c:xVal>
          <c:yVal>
            <c:numRef>
              <c:f>Sheet1!$E$6:$E$35</c:f>
              <c:numCache>
                <c:formatCode>General</c:formatCode>
                <c:ptCount val="30"/>
                <c:pt idx="0">
                  <c:v>7.0645298665031655</c:v>
                </c:pt>
                <c:pt idx="1">
                  <c:v>7.0778938280611907</c:v>
                </c:pt>
                <c:pt idx="2">
                  <c:v>7.1156823889505905</c:v>
                </c:pt>
                <c:pt idx="3">
                  <c:v>7.1420113276729245</c:v>
                </c:pt>
                <c:pt idx="4">
                  <c:v>7.1641457728871645</c:v>
                </c:pt>
                <c:pt idx="5">
                  <c:v>7.1877688182336135</c:v>
                </c:pt>
                <c:pt idx="6">
                  <c:v>7.2125924019586494</c:v>
                </c:pt>
                <c:pt idx="7">
                  <c:v>7.2406211255589419</c:v>
                </c:pt>
                <c:pt idx="8">
                  <c:v>7.2648159347684897</c:v>
                </c:pt>
                <c:pt idx="9">
                  <c:v>7.2917736480062709</c:v>
                </c:pt>
                <c:pt idx="10">
                  <c:v>7.3228078817462245</c:v>
                </c:pt>
                <c:pt idx="11">
                  <c:v>7.3517715776815455</c:v>
                </c:pt>
                <c:pt idx="12">
                  <c:v>7.3822015334864055</c:v>
                </c:pt>
                <c:pt idx="13">
                  <c:v>7.4152017935894037</c:v>
                </c:pt>
                <c:pt idx="14">
                  <c:v>7.4458706133557842</c:v>
                </c:pt>
                <c:pt idx="15">
                  <c:v>7.4784579805593934</c:v>
                </c:pt>
                <c:pt idx="16">
                  <c:v>7.5038625603334701</c:v>
                </c:pt>
                <c:pt idx="17">
                  <c:v>7.5171034934721934</c:v>
                </c:pt>
                <c:pt idx="18">
                  <c:v>7.5305159542758275</c:v>
                </c:pt>
                <c:pt idx="19">
                  <c:v>7.5514777461190201</c:v>
                </c:pt>
                <c:pt idx="20">
                  <c:v>7.5821377198648801</c:v>
                </c:pt>
                <c:pt idx="21">
                  <c:v>7.6025924019586499</c:v>
                </c:pt>
                <c:pt idx="22">
                  <c:v>7.6475159768837599</c:v>
                </c:pt>
                <c:pt idx="23">
                  <c:v>7.6682830158506174</c:v>
                </c:pt>
                <c:pt idx="24">
                  <c:v>7.6815957664561285</c:v>
                </c:pt>
                <c:pt idx="25">
                  <c:v>7.70550792386154</c:v>
                </c:pt>
                <c:pt idx="26">
                  <c:v>7.7244757629374616</c:v>
                </c:pt>
                <c:pt idx="27">
                  <c:v>7.7433611070978934</c:v>
                </c:pt>
                <c:pt idx="28">
                  <c:v>7.7566604463089224</c:v>
                </c:pt>
                <c:pt idx="29">
                  <c:v>7.8123263170280755</c:v>
                </c:pt>
              </c:numCache>
            </c:numRef>
          </c:yVal>
          <c:smooth val="1"/>
        </c:ser>
        <c:ser>
          <c:idx val="3"/>
          <c:order val="3"/>
          <c:tx>
            <c:strRef>
              <c:f>Sheet1!$F$5</c:f>
              <c:strCache>
                <c:ptCount val="1"/>
                <c:pt idx="0">
                  <c:v>2500Å</c:v>
                </c:pt>
              </c:strCache>
            </c:strRef>
          </c:tx>
          <c:marker>
            <c:symbol val="x"/>
            <c:size val="4"/>
          </c:marker>
          <c:xVal>
            <c:numRef>
              <c:f>Sheet1!$B$6:$B$35</c:f>
              <c:numCache>
                <c:formatCode>General</c:formatCode>
                <c:ptCount val="30"/>
                <c:pt idx="0">
                  <c:v>3.2467532467532472</c:v>
                </c:pt>
                <c:pt idx="1">
                  <c:v>3.1948881789137378</c:v>
                </c:pt>
                <c:pt idx="2">
                  <c:v>3.1446540880503413</c:v>
                </c:pt>
                <c:pt idx="3">
                  <c:v>3.0959752321981377</c:v>
                </c:pt>
                <c:pt idx="4">
                  <c:v>3.0487804878048781</c:v>
                </c:pt>
                <c:pt idx="5">
                  <c:v>3.0030030030030028</c:v>
                </c:pt>
                <c:pt idx="6">
                  <c:v>2.9585798816568047</c:v>
                </c:pt>
                <c:pt idx="7">
                  <c:v>2.9154518950436978</c:v>
                </c:pt>
                <c:pt idx="8">
                  <c:v>2.8735632183908044</c:v>
                </c:pt>
                <c:pt idx="9">
                  <c:v>2.8328611898016667</c:v>
                </c:pt>
                <c:pt idx="10">
                  <c:v>2.7932960893854752</c:v>
                </c:pt>
                <c:pt idx="11">
                  <c:v>2.7548209366391183</c:v>
                </c:pt>
                <c:pt idx="12">
                  <c:v>2.7173913043478497</c:v>
                </c:pt>
                <c:pt idx="13">
                  <c:v>2.6809651474530831</c:v>
                </c:pt>
                <c:pt idx="14">
                  <c:v>2.6455026455026456</c:v>
                </c:pt>
                <c:pt idx="15">
                  <c:v>2.6109660574412552</c:v>
                </c:pt>
                <c:pt idx="16">
                  <c:v>2.5773195876288661</c:v>
                </c:pt>
                <c:pt idx="17">
                  <c:v>2.5445292620865567</c:v>
                </c:pt>
                <c:pt idx="18">
                  <c:v>2.512562814070352</c:v>
                </c:pt>
                <c:pt idx="19">
                  <c:v>2.4813895781637716</c:v>
                </c:pt>
                <c:pt idx="20">
                  <c:v>2.4509803921568629</c:v>
                </c:pt>
                <c:pt idx="21">
                  <c:v>2.4213075060532687</c:v>
                </c:pt>
                <c:pt idx="22">
                  <c:v>2.3923444976076547</c:v>
                </c:pt>
                <c:pt idx="23">
                  <c:v>2.3640661938534167</c:v>
                </c:pt>
                <c:pt idx="24">
                  <c:v>2.3364485981307963</c:v>
                </c:pt>
                <c:pt idx="25">
                  <c:v>2.3094688221708717</c:v>
                </c:pt>
                <c:pt idx="26">
                  <c:v>2.283105022831081</c:v>
                </c:pt>
                <c:pt idx="27">
                  <c:v>2.2573363431151252</c:v>
                </c:pt>
                <c:pt idx="28">
                  <c:v>2.2321428571428572</c:v>
                </c:pt>
                <c:pt idx="29">
                  <c:v>2.2075055187638002</c:v>
                </c:pt>
              </c:numCache>
            </c:numRef>
          </c:xVal>
          <c:yVal>
            <c:numRef>
              <c:f>Sheet1!$F$6:$F$35</c:f>
              <c:numCache>
                <c:formatCode>General</c:formatCode>
                <c:ptCount val="30"/>
                <c:pt idx="0">
                  <c:v>7.2337269833160924</c:v>
                </c:pt>
                <c:pt idx="1">
                  <c:v>7.2506697976674124</c:v>
                </c:pt>
                <c:pt idx="2">
                  <c:v>7.2793618561437574</c:v>
                </c:pt>
                <c:pt idx="3">
                  <c:v>7.3029181284665645</c:v>
                </c:pt>
                <c:pt idx="4">
                  <c:v>7.3248697234547873</c:v>
                </c:pt>
                <c:pt idx="5">
                  <c:v>7.3470459885573707</c:v>
                </c:pt>
                <c:pt idx="6">
                  <c:v>7.3702276193479417</c:v>
                </c:pt>
                <c:pt idx="7">
                  <c:v>7.3945028147203642</c:v>
                </c:pt>
                <c:pt idx="8">
                  <c:v>7.4211359432988253</c:v>
                </c:pt>
                <c:pt idx="9">
                  <c:v>7.4475034099477284</c:v>
                </c:pt>
                <c:pt idx="10">
                  <c:v>7.4765743428652378</c:v>
                </c:pt>
                <c:pt idx="11">
                  <c:v>7.5057610054912134</c:v>
                </c:pt>
                <c:pt idx="12">
                  <c:v>7.5359575950823583</c:v>
                </c:pt>
                <c:pt idx="13">
                  <c:v>7.5681619572596315</c:v>
                </c:pt>
                <c:pt idx="14">
                  <c:v>7.6002290255209424</c:v>
                </c:pt>
                <c:pt idx="15">
                  <c:v>7.6330228391741803</c:v>
                </c:pt>
                <c:pt idx="16">
                  <c:v>7.6628467691235755</c:v>
                </c:pt>
                <c:pt idx="17">
                  <c:v>7.6832589965089859</c:v>
                </c:pt>
                <c:pt idx="18">
                  <c:v>7.7068317128779569</c:v>
                </c:pt>
                <c:pt idx="19">
                  <c:v>7.7297029338792953</c:v>
                </c:pt>
                <c:pt idx="20">
                  <c:v>7.7577891175100175</c:v>
                </c:pt>
                <c:pt idx="21">
                  <c:v>7.7787585431372221</c:v>
                </c:pt>
                <c:pt idx="22">
                  <c:v>7.8114559686924645</c:v>
                </c:pt>
                <c:pt idx="23">
                  <c:v>7.8313153962308704</c:v>
                </c:pt>
                <c:pt idx="24">
                  <c:v>7.8473380639996027</c:v>
                </c:pt>
                <c:pt idx="25">
                  <c:v>7.8655068412314417</c:v>
                </c:pt>
                <c:pt idx="26">
                  <c:v>7.8869070652728324</c:v>
                </c:pt>
                <c:pt idx="27">
                  <c:v>7.9061397644168139</c:v>
                </c:pt>
                <c:pt idx="28">
                  <c:v>7.9219156469765206</c:v>
                </c:pt>
                <c:pt idx="29">
                  <c:v>7.9559396028390719</c:v>
                </c:pt>
              </c:numCache>
            </c:numRef>
          </c:yVal>
          <c:smooth val="1"/>
        </c:ser>
        <c:ser>
          <c:idx val="4"/>
          <c:order val="4"/>
          <c:tx>
            <c:strRef>
              <c:f>Sheet1!$G$5</c:f>
              <c:strCache>
                <c:ptCount val="1"/>
                <c:pt idx="0">
                  <c:v>3000Å</c:v>
                </c:pt>
              </c:strCache>
            </c:strRef>
          </c:tx>
          <c:marker>
            <c:symbol val="star"/>
            <c:size val="4"/>
          </c:marker>
          <c:xVal>
            <c:numRef>
              <c:f>Sheet1!$B$6:$B$35</c:f>
              <c:numCache>
                <c:formatCode>General</c:formatCode>
                <c:ptCount val="30"/>
                <c:pt idx="0">
                  <c:v>3.2467532467532472</c:v>
                </c:pt>
                <c:pt idx="1">
                  <c:v>3.1948881789137378</c:v>
                </c:pt>
                <c:pt idx="2">
                  <c:v>3.1446540880503413</c:v>
                </c:pt>
                <c:pt idx="3">
                  <c:v>3.0959752321981377</c:v>
                </c:pt>
                <c:pt idx="4">
                  <c:v>3.0487804878048781</c:v>
                </c:pt>
                <c:pt idx="5">
                  <c:v>3.0030030030030028</c:v>
                </c:pt>
                <c:pt idx="6">
                  <c:v>2.9585798816568047</c:v>
                </c:pt>
                <c:pt idx="7">
                  <c:v>2.9154518950436978</c:v>
                </c:pt>
                <c:pt idx="8">
                  <c:v>2.8735632183908044</c:v>
                </c:pt>
                <c:pt idx="9">
                  <c:v>2.8328611898016667</c:v>
                </c:pt>
                <c:pt idx="10">
                  <c:v>2.7932960893854752</c:v>
                </c:pt>
                <c:pt idx="11">
                  <c:v>2.7548209366391183</c:v>
                </c:pt>
                <c:pt idx="12">
                  <c:v>2.7173913043478497</c:v>
                </c:pt>
                <c:pt idx="13">
                  <c:v>2.6809651474530831</c:v>
                </c:pt>
                <c:pt idx="14">
                  <c:v>2.6455026455026456</c:v>
                </c:pt>
                <c:pt idx="15">
                  <c:v>2.6109660574412552</c:v>
                </c:pt>
                <c:pt idx="16">
                  <c:v>2.5773195876288661</c:v>
                </c:pt>
                <c:pt idx="17">
                  <c:v>2.5445292620865567</c:v>
                </c:pt>
                <c:pt idx="18">
                  <c:v>2.512562814070352</c:v>
                </c:pt>
                <c:pt idx="19">
                  <c:v>2.4813895781637716</c:v>
                </c:pt>
                <c:pt idx="20">
                  <c:v>2.4509803921568629</c:v>
                </c:pt>
                <c:pt idx="21">
                  <c:v>2.4213075060532687</c:v>
                </c:pt>
                <c:pt idx="22">
                  <c:v>2.3923444976076547</c:v>
                </c:pt>
                <c:pt idx="23">
                  <c:v>2.3640661938534167</c:v>
                </c:pt>
                <c:pt idx="24">
                  <c:v>2.3364485981307963</c:v>
                </c:pt>
                <c:pt idx="25">
                  <c:v>2.3094688221708717</c:v>
                </c:pt>
                <c:pt idx="26">
                  <c:v>2.283105022831081</c:v>
                </c:pt>
                <c:pt idx="27">
                  <c:v>2.2573363431151252</c:v>
                </c:pt>
                <c:pt idx="28">
                  <c:v>2.2321428571428572</c:v>
                </c:pt>
                <c:pt idx="29">
                  <c:v>2.2075055187638002</c:v>
                </c:pt>
              </c:numCache>
            </c:numRef>
          </c:xVal>
          <c:yVal>
            <c:numRef>
              <c:f>Sheet1!$G$6:$G$35</c:f>
              <c:numCache>
                <c:formatCode>General</c:formatCode>
                <c:ptCount val="30"/>
                <c:pt idx="0">
                  <c:v>7.4029241001289376</c:v>
                </c:pt>
                <c:pt idx="1">
                  <c:v>7.4234457672735399</c:v>
                </c:pt>
                <c:pt idx="2">
                  <c:v>7.4430413233369324</c:v>
                </c:pt>
                <c:pt idx="3">
                  <c:v>7.4638249292602055</c:v>
                </c:pt>
                <c:pt idx="4">
                  <c:v>7.4855936740223834</c:v>
                </c:pt>
                <c:pt idx="5">
                  <c:v>7.5063231588811883</c:v>
                </c:pt>
                <c:pt idx="6">
                  <c:v>7.5278628367371789</c:v>
                </c:pt>
                <c:pt idx="7">
                  <c:v>7.5483845038818389</c:v>
                </c:pt>
                <c:pt idx="8">
                  <c:v>7.5774559518290845</c:v>
                </c:pt>
                <c:pt idx="9">
                  <c:v>7.6032331718891903</c:v>
                </c:pt>
                <c:pt idx="10">
                  <c:v>7.6303408039842404</c:v>
                </c:pt>
                <c:pt idx="11">
                  <c:v>7.6597504333008724</c:v>
                </c:pt>
                <c:pt idx="12">
                  <c:v>7.6897136566783075</c:v>
                </c:pt>
                <c:pt idx="13">
                  <c:v>7.7211221209299321</c:v>
                </c:pt>
                <c:pt idx="14">
                  <c:v>7.7545874376859834</c:v>
                </c:pt>
                <c:pt idx="15">
                  <c:v>7.7875876977889655</c:v>
                </c:pt>
                <c:pt idx="16">
                  <c:v>7.8218309779137245</c:v>
                </c:pt>
                <c:pt idx="17">
                  <c:v>7.849414499545821</c:v>
                </c:pt>
                <c:pt idx="18">
                  <c:v>7.8831474714800827</c:v>
                </c:pt>
                <c:pt idx="19">
                  <c:v>7.9079281216395714</c:v>
                </c:pt>
                <c:pt idx="20">
                  <c:v>7.9334405151551834</c:v>
                </c:pt>
                <c:pt idx="21">
                  <c:v>7.9549246843157855</c:v>
                </c:pt>
                <c:pt idx="22">
                  <c:v>7.9753959605011424</c:v>
                </c:pt>
                <c:pt idx="23">
                  <c:v>7.9943477766111153</c:v>
                </c:pt>
                <c:pt idx="24">
                  <c:v>8.013080361543075</c:v>
                </c:pt>
                <c:pt idx="25">
                  <c:v>8.0255057586015024</c:v>
                </c:pt>
                <c:pt idx="26">
                  <c:v>8.0493383676081329</c:v>
                </c:pt>
                <c:pt idx="27">
                  <c:v>8.0689184217356189</c:v>
                </c:pt>
                <c:pt idx="28">
                  <c:v>8.0871708476442503</c:v>
                </c:pt>
                <c:pt idx="29">
                  <c:v>8.0995528886500541</c:v>
                </c:pt>
              </c:numCache>
            </c:numRef>
          </c:yVal>
          <c:smooth val="1"/>
        </c:ser>
        <c:axId val="55048064"/>
        <c:axId val="55128064"/>
      </c:scatterChart>
      <c:valAx>
        <c:axId val="55048064"/>
        <c:scaling>
          <c:orientation val="minMax"/>
          <c:max val="3.5"/>
          <c:min val="2.2000000000000002"/>
        </c:scaling>
        <c:axPos val="b"/>
        <c:title>
          <c:tx>
            <c:rich>
              <a:bodyPr/>
              <a:lstStyle/>
              <a:p>
                <a:pPr>
                  <a:defRPr/>
                </a:pPr>
                <a:r>
                  <a:rPr lang="en-US" sz="1000">
                    <a:latin typeface="Times New Roman" pitchFamily="18" charset="0"/>
                    <a:cs typeface="Times New Roman" pitchFamily="18" charset="0"/>
                  </a:rPr>
                  <a:t>1/T</a:t>
                </a:r>
                <a:r>
                  <a:rPr lang="en-US" sz="1000" baseline="0">
                    <a:latin typeface="Times New Roman" pitchFamily="18" charset="0"/>
                    <a:cs typeface="Times New Roman" pitchFamily="18" charset="0"/>
                  </a:rPr>
                  <a:t> x 1000</a:t>
                </a:r>
                <a:endParaRPr lang="en-US" sz="1000">
                  <a:latin typeface="Times New Roman" pitchFamily="18" charset="0"/>
                  <a:cs typeface="Times New Roman" pitchFamily="18" charset="0"/>
                </a:endParaRPr>
              </a:p>
            </c:rich>
          </c:tx>
          <c:layout>
            <c:manualLayout>
              <c:xMode val="edge"/>
              <c:yMode val="edge"/>
              <c:x val="0.38663838838407655"/>
              <c:y val="0.81090976125043368"/>
            </c:manualLayout>
          </c:layout>
        </c:title>
        <c:numFmt formatCode="General" sourceLinked="1"/>
        <c:tickLblPos val="nextTo"/>
        <c:crossAx val="55128064"/>
        <c:crosses val="autoZero"/>
        <c:crossBetween val="midCat"/>
        <c:majorUnit val="0.2"/>
      </c:valAx>
      <c:valAx>
        <c:axId val="55128064"/>
        <c:scaling>
          <c:orientation val="minMax"/>
          <c:min val="4"/>
        </c:scaling>
        <c:axPos val="l"/>
        <c:title>
          <c:tx>
            <c:rich>
              <a:bodyPr rot="-5400000" vert="horz"/>
              <a:lstStyle/>
              <a:p>
                <a:pPr>
                  <a:defRPr/>
                </a:pPr>
                <a:r>
                  <a:rPr lang="en-US" sz="1050" b="1">
                    <a:latin typeface="Times New Roman" pitchFamily="18" charset="0"/>
                    <a:cs typeface="Times New Roman" pitchFamily="18" charset="0"/>
                  </a:rPr>
                  <a:t>8 + log </a:t>
                </a:r>
                <a:r>
                  <a:rPr lang="el-GR" sz="1050" b="1">
                    <a:latin typeface="Times New Roman" pitchFamily="18" charset="0"/>
                    <a:cs typeface="Times New Roman" pitchFamily="18" charset="0"/>
                  </a:rPr>
                  <a:t>ρ</a:t>
                </a:r>
                <a:endParaRPr lang="en-US" sz="1050" b="1">
                  <a:latin typeface="Times New Roman" pitchFamily="18" charset="0"/>
                  <a:cs typeface="Times New Roman" pitchFamily="18" charset="0"/>
                </a:endParaRPr>
              </a:p>
            </c:rich>
          </c:tx>
        </c:title>
        <c:numFmt formatCode="General" sourceLinked="1"/>
        <c:tickLblPos val="nextTo"/>
        <c:crossAx val="55048064"/>
        <c:crosses val="autoZero"/>
        <c:crossBetween val="midCat"/>
        <c:majorUnit val="1"/>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smoothMarker"/>
        <c:ser>
          <c:idx val="0"/>
          <c:order val="0"/>
          <c:tx>
            <c:strRef>
              <c:f>Sheet3!$C$51</c:f>
              <c:strCache>
                <c:ptCount val="1"/>
                <c:pt idx="0">
                  <c:v>1000Å</c:v>
                </c:pt>
              </c:strCache>
            </c:strRef>
          </c:tx>
          <c:marker>
            <c:symbol val="diamond"/>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Sheet3!$C$52:$C$58</c:f>
              <c:numCache>
                <c:formatCode>General</c:formatCode>
                <c:ptCount val="7"/>
                <c:pt idx="0">
                  <c:v>0.1</c:v>
                </c:pt>
                <c:pt idx="1">
                  <c:v>12.8</c:v>
                </c:pt>
                <c:pt idx="2">
                  <c:v>30.5</c:v>
                </c:pt>
                <c:pt idx="3">
                  <c:v>50.7</c:v>
                </c:pt>
                <c:pt idx="4">
                  <c:v>75</c:v>
                </c:pt>
                <c:pt idx="5">
                  <c:v>103</c:v>
                </c:pt>
                <c:pt idx="6">
                  <c:v>123</c:v>
                </c:pt>
              </c:numCache>
            </c:numRef>
          </c:yVal>
          <c:smooth val="1"/>
        </c:ser>
        <c:ser>
          <c:idx val="1"/>
          <c:order val="1"/>
          <c:tx>
            <c:strRef>
              <c:f>Sheet3!$D$51</c:f>
              <c:strCache>
                <c:ptCount val="1"/>
                <c:pt idx="0">
                  <c:v>1500Å</c:v>
                </c:pt>
              </c:strCache>
            </c:strRef>
          </c:tx>
          <c:marker>
            <c:symbol val="square"/>
            <c:size val="3"/>
          </c:marker>
          <c:xVal>
            <c:numRef>
              <c:f>Sheet3!$B$52:$B$58</c:f>
              <c:numCache>
                <c:formatCode>General</c:formatCode>
                <c:ptCount val="7"/>
                <c:pt idx="0">
                  <c:v>0</c:v>
                </c:pt>
                <c:pt idx="1">
                  <c:v>1</c:v>
                </c:pt>
                <c:pt idx="2">
                  <c:v>2</c:v>
                </c:pt>
                <c:pt idx="3">
                  <c:v>3</c:v>
                </c:pt>
                <c:pt idx="4">
                  <c:v>4</c:v>
                </c:pt>
                <c:pt idx="5">
                  <c:v>5</c:v>
                </c:pt>
                <c:pt idx="6">
                  <c:v>6</c:v>
                </c:pt>
              </c:numCache>
            </c:numRef>
          </c:xVal>
          <c:yVal>
            <c:numRef>
              <c:f>Sheet3!$D$52:$D$58</c:f>
              <c:numCache>
                <c:formatCode>General</c:formatCode>
                <c:ptCount val="7"/>
                <c:pt idx="0">
                  <c:v>0.45</c:v>
                </c:pt>
                <c:pt idx="1">
                  <c:v>19.55</c:v>
                </c:pt>
                <c:pt idx="2">
                  <c:v>50.15</c:v>
                </c:pt>
                <c:pt idx="3">
                  <c:v>76.349999999999994</c:v>
                </c:pt>
                <c:pt idx="4">
                  <c:v>102.1</c:v>
                </c:pt>
                <c:pt idx="5">
                  <c:v>129</c:v>
                </c:pt>
                <c:pt idx="6">
                  <c:v>152.5</c:v>
                </c:pt>
              </c:numCache>
            </c:numRef>
          </c:yVal>
          <c:smooth val="1"/>
        </c:ser>
        <c:ser>
          <c:idx val="2"/>
          <c:order val="2"/>
          <c:tx>
            <c:strRef>
              <c:f>Sheet3!$E$51</c:f>
              <c:strCache>
                <c:ptCount val="1"/>
                <c:pt idx="0">
                  <c:v>2000Å</c:v>
                </c:pt>
              </c:strCache>
            </c:strRef>
          </c:tx>
          <c:marker>
            <c:symbol val="triangle"/>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Sheet3!$E$52:$E$58</c:f>
              <c:numCache>
                <c:formatCode>General</c:formatCode>
                <c:ptCount val="7"/>
                <c:pt idx="0">
                  <c:v>0.8</c:v>
                </c:pt>
                <c:pt idx="1">
                  <c:v>26.3</c:v>
                </c:pt>
                <c:pt idx="2">
                  <c:v>70</c:v>
                </c:pt>
                <c:pt idx="3">
                  <c:v>102</c:v>
                </c:pt>
                <c:pt idx="4">
                  <c:v>129.19999999999999</c:v>
                </c:pt>
                <c:pt idx="5">
                  <c:v>155</c:v>
                </c:pt>
                <c:pt idx="6">
                  <c:v>182</c:v>
                </c:pt>
              </c:numCache>
            </c:numRef>
          </c:yVal>
          <c:smooth val="1"/>
        </c:ser>
        <c:ser>
          <c:idx val="3"/>
          <c:order val="3"/>
          <c:tx>
            <c:strRef>
              <c:f>Sheet3!$F$51</c:f>
              <c:strCache>
                <c:ptCount val="1"/>
                <c:pt idx="0">
                  <c:v>2500Å</c:v>
                </c:pt>
              </c:strCache>
            </c:strRef>
          </c:tx>
          <c:marker>
            <c:symbol val="x"/>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Sheet3!$F$52:$F$58</c:f>
              <c:numCache>
                <c:formatCode>General</c:formatCode>
                <c:ptCount val="7"/>
                <c:pt idx="0">
                  <c:v>0.4</c:v>
                </c:pt>
                <c:pt idx="1">
                  <c:v>40.65</c:v>
                </c:pt>
                <c:pt idx="2">
                  <c:v>85.5</c:v>
                </c:pt>
                <c:pt idx="3">
                  <c:v>115.5</c:v>
                </c:pt>
                <c:pt idx="4">
                  <c:v>146.1</c:v>
                </c:pt>
                <c:pt idx="5">
                  <c:v>173</c:v>
                </c:pt>
                <c:pt idx="6">
                  <c:v>196</c:v>
                </c:pt>
              </c:numCache>
            </c:numRef>
          </c:yVal>
          <c:smooth val="1"/>
        </c:ser>
        <c:ser>
          <c:idx val="4"/>
          <c:order val="4"/>
          <c:tx>
            <c:strRef>
              <c:f>Sheet3!$G$51</c:f>
              <c:strCache>
                <c:ptCount val="1"/>
                <c:pt idx="0">
                  <c:v>3000Å</c:v>
                </c:pt>
              </c:strCache>
            </c:strRef>
          </c:tx>
          <c:marker>
            <c:symbol val="star"/>
            <c:size val="4"/>
          </c:marker>
          <c:xVal>
            <c:numRef>
              <c:f>Sheet3!$B$52:$B$58</c:f>
              <c:numCache>
                <c:formatCode>General</c:formatCode>
                <c:ptCount val="7"/>
                <c:pt idx="0">
                  <c:v>0</c:v>
                </c:pt>
                <c:pt idx="1">
                  <c:v>1</c:v>
                </c:pt>
                <c:pt idx="2">
                  <c:v>2</c:v>
                </c:pt>
                <c:pt idx="3">
                  <c:v>3</c:v>
                </c:pt>
                <c:pt idx="4">
                  <c:v>4</c:v>
                </c:pt>
                <c:pt idx="5">
                  <c:v>5</c:v>
                </c:pt>
                <c:pt idx="6">
                  <c:v>6</c:v>
                </c:pt>
              </c:numCache>
            </c:numRef>
          </c:xVal>
          <c:yVal>
            <c:numRef>
              <c:f>Sheet3!$G$52:$G$58</c:f>
              <c:numCache>
                <c:formatCode>General</c:formatCode>
                <c:ptCount val="7"/>
                <c:pt idx="0">
                  <c:v>0</c:v>
                </c:pt>
                <c:pt idx="1">
                  <c:v>55</c:v>
                </c:pt>
                <c:pt idx="2">
                  <c:v>101</c:v>
                </c:pt>
                <c:pt idx="3">
                  <c:v>129</c:v>
                </c:pt>
                <c:pt idx="4">
                  <c:v>163</c:v>
                </c:pt>
                <c:pt idx="5">
                  <c:v>191</c:v>
                </c:pt>
                <c:pt idx="6">
                  <c:v>210</c:v>
                </c:pt>
              </c:numCache>
            </c:numRef>
          </c:yVal>
          <c:smooth val="1"/>
        </c:ser>
        <c:axId val="51804800"/>
        <c:axId val="52290304"/>
      </c:scatterChart>
      <c:valAx>
        <c:axId val="51804800"/>
        <c:scaling>
          <c:orientation val="minMax"/>
        </c:scaling>
        <c:axPos val="b"/>
        <c:title>
          <c:tx>
            <c:rich>
              <a:bodyPr/>
              <a:lstStyle/>
              <a:p>
                <a:pPr>
                  <a:defRPr/>
                </a:pPr>
                <a:r>
                  <a:rPr lang="en-US"/>
                  <a:t>Probe Current (mA)</a:t>
                </a:r>
              </a:p>
            </c:rich>
          </c:tx>
        </c:title>
        <c:numFmt formatCode="General" sourceLinked="1"/>
        <c:tickLblPos val="nextTo"/>
        <c:crossAx val="52290304"/>
        <c:crosses val="autoZero"/>
        <c:crossBetween val="midCat"/>
      </c:valAx>
      <c:valAx>
        <c:axId val="52290304"/>
        <c:scaling>
          <c:orientation val="minMax"/>
        </c:scaling>
        <c:axPos val="l"/>
        <c:title>
          <c:tx>
            <c:rich>
              <a:bodyPr rot="-5400000" vert="horz"/>
              <a:lstStyle/>
              <a:p>
                <a:pPr>
                  <a:defRPr/>
                </a:pPr>
                <a:r>
                  <a:rPr lang="en-US"/>
                  <a:t>Probe Voltage (mV)</a:t>
                </a:r>
              </a:p>
            </c:rich>
          </c:tx>
        </c:title>
        <c:numFmt formatCode="General" sourceLinked="1"/>
        <c:tickLblPos val="nextTo"/>
        <c:crossAx val="51804800"/>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6</cp:revision>
  <cp:lastPrinted>2021-08-17T09:29:00Z</cp:lastPrinted>
  <dcterms:created xsi:type="dcterms:W3CDTF">2023-02-11T08:41:00Z</dcterms:created>
  <dcterms:modified xsi:type="dcterms:W3CDTF">2023-02-11T09:24:00Z</dcterms:modified>
</cp:coreProperties>
</file>