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CF" w:rsidRPr="00C90D06" w:rsidRDefault="001A7FCF" w:rsidP="00E3602A">
      <w:pPr>
        <w:spacing w:after="0" w:line="360" w:lineRule="auto"/>
        <w:rPr>
          <w:rFonts w:ascii="Times New Roman" w:hAnsi="Times New Roman"/>
          <w:b/>
          <w:color w:val="000000" w:themeColor="text1"/>
          <w:sz w:val="28"/>
          <w:szCs w:val="28"/>
        </w:rPr>
      </w:pPr>
      <w:r w:rsidRPr="00C90D06">
        <w:rPr>
          <w:rFonts w:ascii="Times New Roman" w:hAnsi="Times New Roman"/>
          <w:b/>
          <w:color w:val="000000" w:themeColor="text1"/>
          <w:sz w:val="28"/>
          <w:szCs w:val="28"/>
        </w:rPr>
        <w:t xml:space="preserve">Exploration of the efficacy of a </w:t>
      </w:r>
      <w:r w:rsidR="00AA7166" w:rsidRPr="00C90D06">
        <w:rPr>
          <w:rFonts w:ascii="Times New Roman" w:hAnsi="Times New Roman"/>
          <w:b/>
          <w:color w:val="000000" w:themeColor="text1"/>
          <w:sz w:val="28"/>
          <w:szCs w:val="28"/>
        </w:rPr>
        <w:t xml:space="preserve">novel </w:t>
      </w:r>
      <w:r w:rsidRPr="00C90D06">
        <w:rPr>
          <w:rFonts w:ascii="Times New Roman" w:hAnsi="Times New Roman"/>
          <w:b/>
          <w:color w:val="000000" w:themeColor="text1"/>
          <w:sz w:val="28"/>
          <w:szCs w:val="28"/>
        </w:rPr>
        <w:t>copper(II) complex as a potential anti-COVID agent</w:t>
      </w:r>
    </w:p>
    <w:p w:rsidR="00BA1D09" w:rsidRPr="00C90D06" w:rsidRDefault="00BA1D09" w:rsidP="00E3602A">
      <w:pPr>
        <w:spacing w:after="0" w:line="360" w:lineRule="auto"/>
        <w:rPr>
          <w:rFonts w:ascii="Times New Roman" w:hAnsi="Times New Roman"/>
          <w:caps/>
          <w:color w:val="000000" w:themeColor="text1"/>
          <w:sz w:val="24"/>
          <w:szCs w:val="24"/>
        </w:rPr>
      </w:pPr>
    </w:p>
    <w:p w:rsidR="00BA1D09" w:rsidRPr="00C90D06" w:rsidRDefault="00E3602A" w:rsidP="00E3602A">
      <w:pPr>
        <w:spacing w:after="0" w:line="360" w:lineRule="auto"/>
        <w:jc w:val="center"/>
        <w:rPr>
          <w:rFonts w:ascii="Times New Roman" w:hAnsi="Times New Roman"/>
          <w:b/>
          <w:color w:val="000000" w:themeColor="text1"/>
          <w:sz w:val="20"/>
          <w:szCs w:val="20"/>
        </w:rPr>
      </w:pPr>
      <w:r w:rsidRPr="00C90D06">
        <w:rPr>
          <w:rFonts w:ascii="Times New Roman" w:hAnsi="Times New Roman"/>
          <w:b/>
          <w:color w:val="000000" w:themeColor="text1"/>
          <w:sz w:val="20"/>
          <w:szCs w:val="20"/>
        </w:rPr>
        <w:t>Amarjit Kamath</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Dipu Kumar Mishra</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Anmol Chettri</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Indrani Sarkar</w:t>
      </w:r>
      <w:r w:rsidRPr="00C90D06">
        <w:rPr>
          <w:rFonts w:ascii="Times New Roman" w:hAnsi="Times New Roman"/>
          <w:b/>
          <w:color w:val="000000" w:themeColor="text1"/>
          <w:sz w:val="20"/>
          <w:szCs w:val="20"/>
          <w:vertAlign w:val="superscript"/>
        </w:rPr>
        <w:t>2</w:t>
      </w:r>
      <w:r w:rsidRPr="00C90D06">
        <w:rPr>
          <w:rFonts w:ascii="Times New Roman" w:hAnsi="Times New Roman"/>
          <w:b/>
          <w:color w:val="000000" w:themeColor="text1"/>
          <w:sz w:val="20"/>
          <w:szCs w:val="20"/>
        </w:rPr>
        <w:t>, Debadrita Roy</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Indrajit Barman</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 Vikas Kumar Dakua</w:t>
      </w:r>
      <w:r w:rsidRPr="00C90D06">
        <w:rPr>
          <w:rFonts w:ascii="Times New Roman" w:hAnsi="Times New Roman"/>
          <w:b/>
          <w:color w:val="000000" w:themeColor="text1"/>
          <w:sz w:val="20"/>
          <w:szCs w:val="20"/>
          <w:vertAlign w:val="superscript"/>
        </w:rPr>
        <w:t>3</w:t>
      </w:r>
      <w:r w:rsidRPr="00C90D06">
        <w:rPr>
          <w:rFonts w:ascii="Times New Roman" w:hAnsi="Times New Roman"/>
          <w:b/>
          <w:color w:val="000000" w:themeColor="text1"/>
          <w:sz w:val="20"/>
          <w:szCs w:val="20"/>
        </w:rPr>
        <w:t>, Arnab Sen</w:t>
      </w:r>
      <w:r w:rsidRPr="00C90D06">
        <w:rPr>
          <w:rFonts w:ascii="Times New Roman" w:hAnsi="Times New Roman"/>
          <w:b/>
          <w:color w:val="000000" w:themeColor="text1"/>
          <w:sz w:val="20"/>
          <w:szCs w:val="20"/>
          <w:vertAlign w:val="superscript"/>
        </w:rPr>
        <w:t>2</w:t>
      </w:r>
      <w:r w:rsidRPr="00C90D06">
        <w:rPr>
          <w:rFonts w:ascii="Times New Roman" w:hAnsi="Times New Roman"/>
          <w:b/>
          <w:color w:val="000000" w:themeColor="text1"/>
          <w:sz w:val="20"/>
          <w:szCs w:val="20"/>
        </w:rPr>
        <w:t xml:space="preserve"> and Biswajit Sinha</w:t>
      </w:r>
      <w:r w:rsidRPr="00C90D06">
        <w:rPr>
          <w:rFonts w:ascii="Times New Roman" w:hAnsi="Times New Roman"/>
          <w:b/>
          <w:color w:val="000000" w:themeColor="text1"/>
          <w:sz w:val="20"/>
          <w:szCs w:val="20"/>
          <w:vertAlign w:val="superscript"/>
        </w:rPr>
        <w:t>1</w:t>
      </w:r>
      <w:r w:rsidRPr="00C90D06">
        <w:rPr>
          <w:rFonts w:ascii="Times New Roman" w:hAnsi="Times New Roman"/>
          <w:b/>
          <w:color w:val="000000" w:themeColor="text1"/>
          <w:sz w:val="20"/>
          <w:szCs w:val="20"/>
        </w:rPr>
        <w:t>*</w:t>
      </w:r>
    </w:p>
    <w:p w:rsidR="00E3602A" w:rsidRPr="00C90D06" w:rsidRDefault="00E3602A" w:rsidP="00E3602A">
      <w:pPr>
        <w:spacing w:after="0" w:line="360" w:lineRule="auto"/>
        <w:jc w:val="center"/>
        <w:rPr>
          <w:rFonts w:ascii="Times New Roman" w:hAnsi="Times New Roman"/>
          <w:b/>
          <w:caps/>
          <w:color w:val="000000" w:themeColor="text1"/>
          <w:sz w:val="20"/>
          <w:szCs w:val="20"/>
        </w:rPr>
      </w:pPr>
    </w:p>
    <w:p w:rsidR="001A7FCF" w:rsidRPr="00C90D06" w:rsidRDefault="001A7FCF" w:rsidP="00DE3CD5">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1</w:t>
      </w:r>
      <w:r w:rsidRPr="00C90D06">
        <w:rPr>
          <w:rFonts w:ascii="Times New Roman" w:hAnsi="Times New Roman"/>
          <w:i/>
          <w:color w:val="000000" w:themeColor="text1"/>
          <w:sz w:val="24"/>
          <w:szCs w:val="24"/>
        </w:rPr>
        <w:t>Department of Chemistry, University of</w:t>
      </w:r>
      <w:r w:rsidR="001C6709" w:rsidRPr="00C90D06">
        <w:rPr>
          <w:rFonts w:ascii="Times New Roman" w:hAnsi="Times New Roman"/>
          <w:i/>
          <w:color w:val="000000" w:themeColor="text1"/>
          <w:sz w:val="24"/>
          <w:szCs w:val="24"/>
        </w:rPr>
        <w:t xml:space="preserve"> North Bengal, Darjeeling, India</w:t>
      </w:r>
    </w:p>
    <w:p w:rsidR="00577422" w:rsidRPr="00C90D06" w:rsidRDefault="001A7FCF" w:rsidP="00DE3CD5">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2</w:t>
      </w:r>
      <w:r w:rsidRPr="00C90D06">
        <w:rPr>
          <w:rFonts w:ascii="Times New Roman" w:hAnsi="Times New Roman"/>
          <w:i/>
          <w:color w:val="000000" w:themeColor="text1"/>
          <w:sz w:val="24"/>
          <w:szCs w:val="24"/>
        </w:rPr>
        <w:t xml:space="preserve">Molecular Genetics Laboratory, Department </w:t>
      </w:r>
      <w:r w:rsidR="009C61B7" w:rsidRPr="00C90D06">
        <w:rPr>
          <w:rFonts w:ascii="Times New Roman" w:hAnsi="Times New Roman"/>
          <w:i/>
          <w:color w:val="000000" w:themeColor="text1"/>
          <w:sz w:val="24"/>
          <w:szCs w:val="24"/>
        </w:rPr>
        <w:t>of Botany</w:t>
      </w:r>
      <w:r w:rsidRPr="00C90D06">
        <w:rPr>
          <w:rFonts w:ascii="Times New Roman" w:hAnsi="Times New Roman"/>
          <w:i/>
          <w:color w:val="000000" w:themeColor="text1"/>
          <w:sz w:val="24"/>
          <w:szCs w:val="24"/>
        </w:rPr>
        <w:t xml:space="preserve">, University </w:t>
      </w:r>
      <w:r w:rsidR="009C61B7" w:rsidRPr="00C90D06">
        <w:rPr>
          <w:rFonts w:ascii="Times New Roman" w:hAnsi="Times New Roman"/>
          <w:i/>
          <w:color w:val="000000" w:themeColor="text1"/>
          <w:sz w:val="24"/>
          <w:szCs w:val="24"/>
        </w:rPr>
        <w:t>of North</w:t>
      </w:r>
      <w:r w:rsidRPr="00C90D06">
        <w:rPr>
          <w:rFonts w:ascii="Times New Roman" w:hAnsi="Times New Roman"/>
          <w:i/>
          <w:color w:val="000000" w:themeColor="text1"/>
          <w:sz w:val="24"/>
          <w:szCs w:val="24"/>
        </w:rPr>
        <w:t xml:space="preserve"> Bengal, </w:t>
      </w:r>
      <w:r w:rsidR="001C6709" w:rsidRPr="00C90D06">
        <w:rPr>
          <w:rFonts w:ascii="Times New Roman" w:hAnsi="Times New Roman"/>
          <w:i/>
          <w:color w:val="000000" w:themeColor="text1"/>
          <w:sz w:val="24"/>
          <w:szCs w:val="24"/>
        </w:rPr>
        <w:t>India</w:t>
      </w:r>
    </w:p>
    <w:p w:rsidR="00BA1D09" w:rsidRPr="00C90D06" w:rsidRDefault="009D2C7D" w:rsidP="00E3602A">
      <w:pPr>
        <w:spacing w:after="0" w:line="360" w:lineRule="auto"/>
        <w:jc w:val="center"/>
        <w:rPr>
          <w:rFonts w:ascii="Times New Roman" w:hAnsi="Times New Roman"/>
          <w:i/>
          <w:color w:val="000000" w:themeColor="text1"/>
          <w:sz w:val="24"/>
          <w:szCs w:val="24"/>
        </w:rPr>
      </w:pPr>
      <w:r w:rsidRPr="00C90D06">
        <w:rPr>
          <w:rFonts w:ascii="Times New Roman" w:hAnsi="Times New Roman"/>
          <w:color w:val="000000" w:themeColor="text1"/>
          <w:sz w:val="24"/>
          <w:szCs w:val="24"/>
          <w:vertAlign w:val="superscript"/>
        </w:rPr>
        <w:t>2</w:t>
      </w:r>
      <w:r w:rsidRPr="00C90D06">
        <w:rPr>
          <w:rFonts w:ascii="Times New Roman" w:hAnsi="Times New Roman"/>
          <w:i/>
          <w:color w:val="000000" w:themeColor="text1"/>
          <w:sz w:val="24"/>
          <w:szCs w:val="24"/>
        </w:rPr>
        <w:t>Department of Chemistry, Alipurduar University, Alipurduar, India</w:t>
      </w:r>
    </w:p>
    <w:p w:rsidR="00BA1D09" w:rsidRPr="00C90D06" w:rsidRDefault="00BA1D09" w:rsidP="00E3602A">
      <w:pPr>
        <w:spacing w:after="0" w:line="360" w:lineRule="auto"/>
        <w:jc w:val="center"/>
        <w:rPr>
          <w:rFonts w:ascii="Times New Roman" w:hAnsi="Times New Roman"/>
          <w:i/>
          <w:color w:val="000000" w:themeColor="text1"/>
          <w:sz w:val="24"/>
          <w:szCs w:val="24"/>
          <w:lang w:val="en-IN"/>
        </w:rPr>
      </w:pPr>
      <w:r w:rsidRPr="00C90D06">
        <w:rPr>
          <w:rFonts w:ascii="Times New Roman" w:hAnsi="Times New Roman"/>
          <w:i/>
          <w:color w:val="000000" w:themeColor="text1"/>
          <w:sz w:val="24"/>
          <w:szCs w:val="24"/>
          <w:vertAlign w:val="superscript"/>
          <w:lang w:val="en-IN"/>
        </w:rPr>
        <w:t>*</w:t>
      </w:r>
      <w:r w:rsidRPr="00C90D06">
        <w:rPr>
          <w:rFonts w:ascii="Times New Roman" w:hAnsi="Times New Roman"/>
          <w:i/>
          <w:color w:val="000000" w:themeColor="text1"/>
          <w:sz w:val="24"/>
          <w:szCs w:val="24"/>
          <w:lang w:val="en-IN"/>
        </w:rPr>
        <w:t>Corresponding author. E-mail: biswachem@gmail.com</w:t>
      </w:r>
    </w:p>
    <w:p w:rsidR="00BA1D09" w:rsidRPr="00C90D06" w:rsidRDefault="00BA1D09" w:rsidP="00DE3CD5">
      <w:pPr>
        <w:spacing w:after="0" w:line="360" w:lineRule="auto"/>
        <w:jc w:val="both"/>
        <w:rPr>
          <w:rFonts w:ascii="Times New Roman" w:hAnsi="Times New Roman"/>
          <w:i/>
          <w:color w:val="000000" w:themeColor="text1"/>
          <w:sz w:val="28"/>
          <w:szCs w:val="28"/>
        </w:rPr>
      </w:pPr>
    </w:p>
    <w:p w:rsidR="001A7FCF" w:rsidRPr="00C90D06" w:rsidRDefault="001A7FCF" w:rsidP="00DE3CD5">
      <w:pPr>
        <w:spacing w:after="0" w:line="360" w:lineRule="auto"/>
        <w:jc w:val="both"/>
        <w:rPr>
          <w:rFonts w:ascii="Times New Roman" w:hAnsi="Times New Roman"/>
          <w:i/>
          <w:color w:val="000000" w:themeColor="text1"/>
          <w:sz w:val="28"/>
          <w:szCs w:val="28"/>
        </w:rPr>
      </w:pPr>
      <w:r w:rsidRPr="00C90D06">
        <w:rPr>
          <w:rFonts w:ascii="Times New Roman" w:hAnsi="Times New Roman"/>
          <w:b/>
          <w:i/>
          <w:color w:val="000000" w:themeColor="text1"/>
          <w:sz w:val="28"/>
          <w:szCs w:val="28"/>
        </w:rPr>
        <w:t>Abstract</w:t>
      </w:r>
      <w:r w:rsidR="00DE3CD5" w:rsidRPr="00C90D06">
        <w:rPr>
          <w:rFonts w:ascii="Times New Roman" w:hAnsi="Times New Roman"/>
          <w:b/>
          <w:color w:val="000000" w:themeColor="text1"/>
          <w:sz w:val="28"/>
          <w:szCs w:val="28"/>
        </w:rPr>
        <w:t>:</w:t>
      </w:r>
      <w:r w:rsidR="00DE3CD5" w:rsidRPr="00C90D06">
        <w:rPr>
          <w:rFonts w:ascii="Times New Roman" w:hAnsi="Times New Roman"/>
          <w:i/>
          <w:color w:val="000000" w:themeColor="text1"/>
          <w:sz w:val="28"/>
          <w:szCs w:val="28"/>
        </w:rPr>
        <w:t xml:space="preserve"> </w:t>
      </w:r>
      <w:r w:rsidR="00166FE5" w:rsidRPr="00C90D06">
        <w:rPr>
          <w:rFonts w:ascii="Times New Roman" w:hAnsi="Times New Roman"/>
          <w:color w:val="000000" w:themeColor="text1"/>
          <w:sz w:val="24"/>
          <w:szCs w:val="24"/>
        </w:rPr>
        <w:t>Metal-o</w:t>
      </w:r>
      <w:r w:rsidRPr="00C90D06">
        <w:rPr>
          <w:rFonts w:ascii="Times New Roman" w:hAnsi="Times New Roman"/>
          <w:color w:val="000000" w:themeColor="text1"/>
          <w:sz w:val="24"/>
          <w:szCs w:val="24"/>
        </w:rPr>
        <w:t xml:space="preserve">rganic hybrid complexes of copper can act as potential antibacterial, anti-fungal, anti-viral agents owing to their fascinating structures and biocompatibility. </w:t>
      </w:r>
      <w:r w:rsidR="00166FE5" w:rsidRPr="00C90D06">
        <w:rPr>
          <w:rFonts w:ascii="Times New Roman" w:hAnsi="Times New Roman"/>
          <w:color w:val="000000" w:themeColor="text1"/>
          <w:sz w:val="24"/>
          <w:szCs w:val="24"/>
        </w:rPr>
        <w:t>Hence a novel Copper(II) complex entitled as</w:t>
      </w:r>
      <w:r w:rsidRPr="00C90D06">
        <w:rPr>
          <w:rFonts w:ascii="Times New Roman" w:hAnsi="Times New Roman"/>
          <w:color w:val="000000" w:themeColor="text1"/>
          <w:sz w:val="24"/>
          <w:szCs w:val="24"/>
        </w:rPr>
        <w:t xml:space="preserve">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bCs/>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bCs/>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w:t>
      </w:r>
      <w:r w:rsidR="00FC402D" w:rsidRPr="00C90D06">
        <w:rPr>
          <w:rFonts w:ascii="Times New Roman" w:hAnsi="Times New Roman"/>
          <w:bCs/>
          <w:color w:val="000000" w:themeColor="text1"/>
          <w:sz w:val="24"/>
          <w:szCs w:val="24"/>
        </w:rPr>
        <w:t>copper(II)]</w:t>
      </w:r>
      <w:r w:rsidR="00166FE5" w:rsidRPr="00C90D06">
        <w:rPr>
          <w:rFonts w:ascii="Times New Roman" w:hAnsi="Times New Roman"/>
          <w:bCs/>
          <w:color w:val="000000" w:themeColor="text1"/>
          <w:sz w:val="24"/>
          <w:szCs w:val="24"/>
        </w:rPr>
        <w:t>3,5-dinitrobenzoate</w:t>
      </w:r>
      <w:r w:rsidRPr="00C90D06">
        <w:rPr>
          <w:rFonts w:ascii="Times New Roman" w:hAnsi="Times New Roman"/>
          <w:bCs/>
          <w:color w:val="000000" w:themeColor="text1"/>
          <w:sz w:val="24"/>
          <w:szCs w:val="24"/>
        </w:rPr>
        <w:t xml:space="preserve"> synthesized </w:t>
      </w:r>
      <w:r w:rsidR="00166FE5" w:rsidRPr="00C90D06">
        <w:rPr>
          <w:rFonts w:ascii="Times New Roman" w:hAnsi="Times New Roman"/>
          <w:bCs/>
          <w:color w:val="000000" w:themeColor="text1"/>
          <w:sz w:val="24"/>
          <w:szCs w:val="24"/>
        </w:rPr>
        <w:t xml:space="preserve">earlier following </w:t>
      </w:r>
      <w:r w:rsidRPr="00C90D06">
        <w:rPr>
          <w:rFonts w:ascii="Times New Roman" w:hAnsi="Times New Roman"/>
          <w:bCs/>
          <w:color w:val="000000" w:themeColor="text1"/>
          <w:sz w:val="24"/>
          <w:szCs w:val="24"/>
        </w:rPr>
        <w:t xml:space="preserve">hydrothermal </w:t>
      </w:r>
      <w:r w:rsidR="00166FE5" w:rsidRPr="00C90D06">
        <w:rPr>
          <w:rFonts w:ascii="Times New Roman" w:hAnsi="Times New Roman"/>
          <w:bCs/>
          <w:color w:val="000000" w:themeColor="text1"/>
          <w:sz w:val="24"/>
          <w:szCs w:val="24"/>
        </w:rPr>
        <w:t>method</w:t>
      </w:r>
      <w:r w:rsidRPr="00C90D06">
        <w:rPr>
          <w:rFonts w:ascii="Times New Roman" w:hAnsi="Times New Roman"/>
          <w:color w:val="000000" w:themeColor="text1"/>
          <w:sz w:val="24"/>
          <w:szCs w:val="24"/>
        </w:rPr>
        <w:t xml:space="preserve"> was </w:t>
      </w:r>
      <w:r w:rsidR="00166FE5" w:rsidRPr="00C90D06">
        <w:rPr>
          <w:rFonts w:ascii="Times New Roman" w:hAnsi="Times New Roman"/>
          <w:color w:val="000000" w:themeColor="text1"/>
          <w:sz w:val="24"/>
          <w:szCs w:val="24"/>
        </w:rPr>
        <w:t>examined for</w:t>
      </w:r>
      <w:r w:rsidRPr="00C90D06">
        <w:rPr>
          <w:rFonts w:ascii="Times New Roman" w:hAnsi="Times New Roman"/>
          <w:color w:val="000000" w:themeColor="text1"/>
          <w:sz w:val="24"/>
          <w:szCs w:val="24"/>
        </w:rPr>
        <w:t xml:space="preserve"> its efficacy as a potential anti-COVID agent. The complex </w:t>
      </w:r>
      <w:r w:rsidR="00166FE5" w:rsidRPr="00C90D06">
        <w:rPr>
          <w:rFonts w:ascii="Times New Roman" w:hAnsi="Times New Roman"/>
          <w:color w:val="000000" w:themeColor="text1"/>
          <w:sz w:val="24"/>
          <w:szCs w:val="24"/>
        </w:rPr>
        <w:t xml:space="preserve">has a distorted square pyramidal geometry and </w:t>
      </w:r>
      <w:r w:rsidR="009C61B7" w:rsidRPr="00C90D06">
        <w:rPr>
          <w:rFonts w:ascii="Times New Roman" w:hAnsi="Times New Roman"/>
          <w:color w:val="000000" w:themeColor="text1"/>
          <w:sz w:val="24"/>
          <w:szCs w:val="24"/>
        </w:rPr>
        <w:t>crystallizes</w:t>
      </w:r>
      <w:r w:rsidRPr="00C90D06">
        <w:rPr>
          <w:rFonts w:ascii="Times New Roman" w:hAnsi="Times New Roman"/>
          <w:color w:val="000000" w:themeColor="text1"/>
          <w:sz w:val="24"/>
          <w:szCs w:val="24"/>
        </w:rPr>
        <w:t xml:space="preserve"> with the space group </w:t>
      </w:r>
      <w:r w:rsidRPr="00C90D06">
        <w:rPr>
          <w:rFonts w:ascii="Times New Roman" w:hAnsi="Times New Roman"/>
          <w:i/>
          <w:color w:val="000000" w:themeColor="text1"/>
          <w:sz w:val="24"/>
          <w:szCs w:val="24"/>
        </w:rPr>
        <w:t>P</w:t>
      </w:r>
      <w:r w:rsidRPr="00C90D06">
        <w:rPr>
          <w:rFonts w:ascii="Times New Roman" w:hAnsi="Times New Roman"/>
          <w:color w:val="000000" w:themeColor="text1"/>
          <w:sz w:val="24"/>
          <w:szCs w:val="24"/>
        </w:rPr>
        <w:t>12</w:t>
      </w:r>
      <w:r w:rsidRPr="00C90D06">
        <w:rPr>
          <w:rFonts w:ascii="Times New Roman" w:hAnsi="Times New Roman"/>
          <w:color w:val="000000" w:themeColor="text1"/>
          <w:sz w:val="24"/>
          <w:szCs w:val="24"/>
          <w:vertAlign w:val="subscript"/>
        </w:rPr>
        <w:t>1</w:t>
      </w:r>
      <w:r w:rsidRPr="00C90D06">
        <w:rPr>
          <w:rFonts w:ascii="Times New Roman" w:hAnsi="Times New Roman"/>
          <w:color w:val="000000" w:themeColor="text1"/>
          <w:sz w:val="24"/>
          <w:szCs w:val="24"/>
        </w:rPr>
        <w:t xml:space="preserve">1 (monoclinic). The pharmokinetic property </w:t>
      </w:r>
      <w:r w:rsidR="00D275F3" w:rsidRPr="00C90D06">
        <w:rPr>
          <w:rFonts w:ascii="Times New Roman" w:hAnsi="Times New Roman"/>
          <w:color w:val="000000" w:themeColor="text1"/>
          <w:sz w:val="24"/>
          <w:szCs w:val="24"/>
        </w:rPr>
        <w:t xml:space="preserve">of the complex was assessed by using </w:t>
      </w:r>
      <w:r w:rsidRPr="00C90D06">
        <w:rPr>
          <w:rFonts w:ascii="Times New Roman" w:hAnsi="Times New Roman"/>
          <w:color w:val="000000" w:themeColor="text1"/>
          <w:sz w:val="24"/>
          <w:szCs w:val="24"/>
        </w:rPr>
        <w:t>pkCSM server. The physicochemical properties, lipophilicity, drug</w:t>
      </w:r>
      <w:r w:rsidR="00AC5DA0"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like</w:t>
      </w:r>
      <w:r w:rsidR="00755C5A" w:rsidRPr="00C90D06">
        <w:rPr>
          <w:rFonts w:ascii="Times New Roman" w:hAnsi="Times New Roman"/>
          <w:color w:val="000000" w:themeColor="text1"/>
          <w:sz w:val="24"/>
          <w:szCs w:val="24"/>
        </w:rPr>
        <w:t>li</w:t>
      </w:r>
      <w:r w:rsidRPr="00C90D06">
        <w:rPr>
          <w:rFonts w:ascii="Times New Roman" w:hAnsi="Times New Roman"/>
          <w:color w:val="000000" w:themeColor="text1"/>
          <w:sz w:val="24"/>
          <w:szCs w:val="24"/>
        </w:rPr>
        <w:t xml:space="preserve">ness and medicinal </w:t>
      </w:r>
      <w:r w:rsidR="00166FE5" w:rsidRPr="00C90D06">
        <w:rPr>
          <w:rFonts w:ascii="Times New Roman" w:hAnsi="Times New Roman"/>
          <w:color w:val="000000" w:themeColor="text1"/>
          <w:sz w:val="24"/>
          <w:szCs w:val="24"/>
        </w:rPr>
        <w:t>properties</w:t>
      </w:r>
      <w:r w:rsidRPr="00C90D06">
        <w:rPr>
          <w:rFonts w:ascii="Times New Roman" w:hAnsi="Times New Roman"/>
          <w:color w:val="000000" w:themeColor="text1"/>
          <w:sz w:val="24"/>
          <w:szCs w:val="24"/>
        </w:rPr>
        <w:t xml:space="preserve"> were </w:t>
      </w:r>
      <w:r w:rsidR="00D275F3" w:rsidRPr="00C90D06">
        <w:rPr>
          <w:rFonts w:ascii="Times New Roman" w:hAnsi="Times New Roman"/>
          <w:color w:val="000000" w:themeColor="text1"/>
          <w:sz w:val="24"/>
          <w:szCs w:val="24"/>
        </w:rPr>
        <w:t xml:space="preserve">also </w:t>
      </w:r>
      <w:r w:rsidR="00166FE5" w:rsidRPr="00C90D06">
        <w:rPr>
          <w:rFonts w:ascii="Times New Roman" w:hAnsi="Times New Roman"/>
          <w:color w:val="000000" w:themeColor="text1"/>
          <w:sz w:val="24"/>
          <w:szCs w:val="24"/>
        </w:rPr>
        <w:t>explored theoretically</w:t>
      </w:r>
      <w:r w:rsidRPr="00C90D06">
        <w:rPr>
          <w:rFonts w:ascii="Times New Roman" w:hAnsi="Times New Roman"/>
          <w:color w:val="000000" w:themeColor="text1"/>
          <w:sz w:val="24"/>
          <w:szCs w:val="24"/>
        </w:rPr>
        <w:t xml:space="preserve">. Molecular docking and simulation studies proved its potential binding affinity </w:t>
      </w:r>
      <w:r w:rsidR="00166FE5" w:rsidRPr="00C90D06">
        <w:rPr>
          <w:rFonts w:ascii="Times New Roman" w:hAnsi="Times New Roman"/>
          <w:color w:val="000000" w:themeColor="text1"/>
          <w:sz w:val="24"/>
          <w:szCs w:val="24"/>
        </w:rPr>
        <w:t>with</w:t>
      </w:r>
      <w:r w:rsidRPr="00C90D06">
        <w:rPr>
          <w:rFonts w:ascii="Times New Roman" w:hAnsi="Times New Roman"/>
          <w:color w:val="000000" w:themeColor="text1"/>
          <w:sz w:val="24"/>
          <w:szCs w:val="24"/>
        </w:rPr>
        <w:t xml:space="preserve"> SARS-COV2 spike protein. Low </w:t>
      </w:r>
      <w:r w:rsidR="00A03D8E" w:rsidRPr="00C90D06">
        <w:rPr>
          <w:rFonts w:ascii="Times New Roman" w:hAnsi="Times New Roman"/>
          <w:color w:val="000000" w:themeColor="text1"/>
          <w:sz w:val="24"/>
          <w:szCs w:val="24"/>
        </w:rPr>
        <w:t>gastrointestinal absorption (</w:t>
      </w:r>
      <w:r w:rsidRPr="00C90D06">
        <w:rPr>
          <w:rFonts w:ascii="Times New Roman" w:hAnsi="Times New Roman"/>
          <w:color w:val="000000" w:themeColor="text1"/>
          <w:sz w:val="24"/>
          <w:szCs w:val="24"/>
        </w:rPr>
        <w:t>GI</w:t>
      </w:r>
      <w:r w:rsidR="00A03D8E"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and good skin permeation of the complex suggest that the complex may be </w:t>
      </w:r>
      <w:r w:rsidR="00166FE5" w:rsidRPr="00C90D06">
        <w:rPr>
          <w:rFonts w:ascii="Times New Roman" w:hAnsi="Times New Roman"/>
          <w:color w:val="000000" w:themeColor="text1"/>
          <w:sz w:val="24"/>
          <w:szCs w:val="24"/>
        </w:rPr>
        <w:t xml:space="preserve">potentially </w:t>
      </w:r>
      <w:r w:rsidRPr="00C90D06">
        <w:rPr>
          <w:rFonts w:ascii="Times New Roman" w:hAnsi="Times New Roman"/>
          <w:color w:val="000000" w:themeColor="text1"/>
          <w:sz w:val="24"/>
          <w:szCs w:val="24"/>
        </w:rPr>
        <w:t>a good candidate</w:t>
      </w:r>
      <w:r w:rsidR="00D275F3" w:rsidRPr="00C90D06">
        <w:rPr>
          <w:rFonts w:ascii="Times New Roman" w:hAnsi="Times New Roman"/>
          <w:color w:val="000000" w:themeColor="text1"/>
          <w:sz w:val="24"/>
          <w:szCs w:val="24"/>
        </w:rPr>
        <w:t xml:space="preserve"> for injection against COVID-19 infections.</w:t>
      </w:r>
      <w:r w:rsidRPr="00C90D06">
        <w:rPr>
          <w:rFonts w:ascii="Times New Roman" w:hAnsi="Times New Roman"/>
          <w:color w:val="000000" w:themeColor="text1"/>
          <w:sz w:val="24"/>
          <w:szCs w:val="24"/>
        </w:rPr>
        <w:t xml:space="preserve"> </w:t>
      </w:r>
    </w:p>
    <w:p w:rsidR="00907D31" w:rsidRPr="00C90D06" w:rsidRDefault="00907D31" w:rsidP="001A7FCF">
      <w:pPr>
        <w:rPr>
          <w:rFonts w:ascii="Times New Roman" w:hAnsi="Times New Roman"/>
          <w:i/>
          <w:color w:val="000000" w:themeColor="text1"/>
          <w:sz w:val="24"/>
          <w:szCs w:val="24"/>
        </w:rPr>
      </w:pPr>
    </w:p>
    <w:p w:rsidR="001A7FCF" w:rsidRPr="00C90D06" w:rsidRDefault="001A7FCF" w:rsidP="001A7FCF">
      <w:pPr>
        <w:rPr>
          <w:rFonts w:ascii="Times New Roman" w:hAnsi="Times New Roman"/>
          <w:i/>
          <w:color w:val="000000" w:themeColor="text1"/>
          <w:sz w:val="24"/>
          <w:szCs w:val="24"/>
        </w:rPr>
      </w:pPr>
      <w:r w:rsidRPr="00C90D06">
        <w:rPr>
          <w:rFonts w:ascii="Times New Roman" w:hAnsi="Times New Roman"/>
          <w:i/>
          <w:color w:val="000000" w:themeColor="text1"/>
          <w:sz w:val="24"/>
          <w:szCs w:val="24"/>
        </w:rPr>
        <w:t>Keywords</w:t>
      </w:r>
      <w:r w:rsidR="00DE3CD5" w:rsidRPr="00C90D06">
        <w:rPr>
          <w:rFonts w:ascii="Times New Roman" w:hAnsi="Times New Roman"/>
          <w:color w:val="000000" w:themeColor="text1"/>
          <w:sz w:val="24"/>
          <w:szCs w:val="24"/>
        </w:rPr>
        <w:t>:</w:t>
      </w:r>
      <w:r w:rsidR="00DE3CD5" w:rsidRPr="00C90D06">
        <w:rPr>
          <w:rFonts w:ascii="Times New Roman" w:hAnsi="Times New Roman"/>
          <w:i/>
          <w:color w:val="000000" w:themeColor="text1"/>
          <w:sz w:val="24"/>
          <w:szCs w:val="24"/>
        </w:rPr>
        <w:t xml:space="preserve"> </w:t>
      </w:r>
      <w:r w:rsidR="00964960">
        <w:rPr>
          <w:rFonts w:ascii="Times New Roman" w:hAnsi="Times New Roman"/>
          <w:sz w:val="24"/>
          <w:szCs w:val="24"/>
        </w:rPr>
        <w:t>Hydrothermal synthesis, Single crystals, Molecular docking, SARS-COV-2, Pharmacokinetics</w:t>
      </w:r>
    </w:p>
    <w:p w:rsidR="00BA1D09" w:rsidRPr="00C90D06" w:rsidRDefault="00BA1D09" w:rsidP="00166FE5">
      <w:pPr>
        <w:spacing w:after="0" w:line="360" w:lineRule="auto"/>
        <w:jc w:val="center"/>
        <w:rPr>
          <w:rFonts w:ascii="Times New Roman" w:hAnsi="Times New Roman"/>
          <w:color w:val="000000" w:themeColor="text1"/>
          <w:sz w:val="28"/>
          <w:szCs w:val="28"/>
          <w:lang w:val="en-GB"/>
        </w:rPr>
      </w:pPr>
    </w:p>
    <w:p w:rsidR="00E3602A" w:rsidRPr="00C90D06" w:rsidRDefault="00E3602A" w:rsidP="00E3602A">
      <w:pPr>
        <w:pStyle w:val="ListParagraph"/>
        <w:numPr>
          <w:ilvl w:val="0"/>
          <w:numId w:val="9"/>
        </w:numPr>
        <w:spacing w:after="0" w:line="360" w:lineRule="auto"/>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 xml:space="preserve">INTRODUCTION </w:t>
      </w:r>
    </w:p>
    <w:p w:rsidR="008875D6" w:rsidRPr="00C90D06" w:rsidRDefault="001A7FCF" w:rsidP="00E3602A">
      <w:pPr>
        <w:spacing w:after="0" w:line="360" w:lineRule="auto"/>
        <w:rPr>
          <w:rFonts w:ascii="Times New Roman" w:hAnsi="Times New Roman"/>
          <w:color w:val="000000" w:themeColor="text1"/>
        </w:rPr>
      </w:pPr>
      <w:r w:rsidRPr="00C90D06">
        <w:rPr>
          <w:rFonts w:ascii="Times New Roman" w:hAnsi="Times New Roman"/>
          <w:color w:val="000000" w:themeColor="text1"/>
        </w:rPr>
        <w:t>The latest threat to global health is the ongoing Severe Acute Respiratory Syndrome- Corona Virus 2(SARS-CoV2)</w:t>
      </w:r>
      <w:r w:rsidR="00BD1F7C" w:rsidRPr="00C90D06">
        <w:rPr>
          <w:rFonts w:ascii="Times New Roman" w:hAnsi="Times New Roman"/>
          <w:color w:val="000000" w:themeColor="text1"/>
        </w:rPr>
        <w:t>.</w:t>
      </w:r>
      <w:r w:rsidR="00BD1F7C" w:rsidRPr="00C90D06">
        <w:rPr>
          <w:rFonts w:ascii="Times New Roman" w:hAnsi="Times New Roman"/>
          <w:color w:val="000000" w:themeColor="text1"/>
          <w:vertAlign w:val="superscript"/>
        </w:rPr>
        <w:t>1</w:t>
      </w:r>
      <w:r w:rsidRPr="00C90D06">
        <w:rPr>
          <w:rFonts w:ascii="Times New Roman" w:hAnsi="Times New Roman"/>
          <w:color w:val="000000" w:themeColor="text1"/>
        </w:rPr>
        <w:t xml:space="preserve"> This virus emerged at the latter half of 2019 in Wuhan, China. Within </w:t>
      </w:r>
      <w:r w:rsidR="00BD1F7C" w:rsidRPr="00C90D06">
        <w:rPr>
          <w:rFonts w:ascii="Times New Roman" w:hAnsi="Times New Roman"/>
          <w:color w:val="000000" w:themeColor="text1"/>
        </w:rPr>
        <w:t>very short</w:t>
      </w:r>
      <w:r w:rsidRPr="00C90D06">
        <w:rPr>
          <w:rFonts w:ascii="Times New Roman" w:hAnsi="Times New Roman"/>
          <w:color w:val="000000" w:themeColor="text1"/>
        </w:rPr>
        <w:t xml:space="preserve"> time it spread to </w:t>
      </w:r>
      <w:r w:rsidR="00BD1F7C" w:rsidRPr="00C90D06">
        <w:rPr>
          <w:rFonts w:ascii="Times New Roman" w:hAnsi="Times New Roman"/>
          <w:color w:val="000000" w:themeColor="text1"/>
        </w:rPr>
        <w:t xml:space="preserve">almost </w:t>
      </w:r>
      <w:r w:rsidRPr="00C90D06">
        <w:rPr>
          <w:rFonts w:ascii="Times New Roman" w:hAnsi="Times New Roman"/>
          <w:color w:val="000000" w:themeColor="text1"/>
        </w:rPr>
        <w:t xml:space="preserve">every continent except </w:t>
      </w:r>
      <w:r w:rsidR="009C61B7" w:rsidRPr="00C90D06">
        <w:rPr>
          <w:rFonts w:ascii="Times New Roman" w:hAnsi="Times New Roman"/>
          <w:color w:val="000000" w:themeColor="text1"/>
        </w:rPr>
        <w:t>Antarctica</w:t>
      </w:r>
      <w:r w:rsidRPr="00C90D06">
        <w:rPr>
          <w:rFonts w:ascii="Times New Roman" w:hAnsi="Times New Roman"/>
          <w:color w:val="000000" w:themeColor="text1"/>
        </w:rPr>
        <w:t xml:space="preserve"> and became </w:t>
      </w:r>
      <w:r w:rsidR="009D6E0C" w:rsidRPr="00C90D06">
        <w:rPr>
          <w:rFonts w:ascii="Times New Roman" w:hAnsi="Times New Roman"/>
          <w:color w:val="000000" w:themeColor="text1"/>
        </w:rPr>
        <w:t xml:space="preserve">a </w:t>
      </w:r>
      <w:r w:rsidRPr="00C90D06">
        <w:rPr>
          <w:rFonts w:ascii="Times New Roman" w:hAnsi="Times New Roman"/>
          <w:color w:val="000000" w:themeColor="text1"/>
        </w:rPr>
        <w:t>pandemic after H1N1 Swine Flu pandemic in 2009-2010</w:t>
      </w:r>
      <w:r w:rsidR="00F616F4" w:rsidRPr="00C90D06">
        <w:rPr>
          <w:rFonts w:ascii="Times New Roman" w:hAnsi="Times New Roman"/>
          <w:color w:val="000000" w:themeColor="text1"/>
        </w:rPr>
        <w:t>.</w:t>
      </w:r>
      <w:r w:rsidR="00F616F4" w:rsidRPr="00C90D06">
        <w:rPr>
          <w:rFonts w:ascii="Times New Roman" w:hAnsi="Times New Roman"/>
          <w:color w:val="000000" w:themeColor="text1"/>
          <w:vertAlign w:val="superscript"/>
        </w:rPr>
        <w:t>2</w:t>
      </w:r>
      <w:r w:rsidRPr="00C90D06">
        <w:rPr>
          <w:rFonts w:ascii="Times New Roman" w:hAnsi="Times New Roman"/>
          <w:color w:val="000000" w:themeColor="text1"/>
        </w:rPr>
        <w:t xml:space="preserve"> In India, total count of infected </w:t>
      </w:r>
      <w:r w:rsidR="00F616F4" w:rsidRPr="00C90D06">
        <w:rPr>
          <w:rFonts w:ascii="Times New Roman" w:hAnsi="Times New Roman"/>
          <w:color w:val="000000" w:themeColor="text1"/>
        </w:rPr>
        <w:t xml:space="preserve">victims </w:t>
      </w:r>
      <w:r w:rsidRPr="00C90D06">
        <w:rPr>
          <w:rFonts w:ascii="Times New Roman" w:hAnsi="Times New Roman"/>
          <w:color w:val="000000" w:themeColor="text1"/>
        </w:rPr>
        <w:t xml:space="preserve">has risen to </w:t>
      </w:r>
      <w:r w:rsidR="00F616F4" w:rsidRPr="00C90D06">
        <w:rPr>
          <w:rFonts w:ascii="Times New Roman" w:hAnsi="Times New Roman"/>
          <w:color w:val="000000" w:themeColor="text1"/>
        </w:rPr>
        <w:t xml:space="preserve">about </w:t>
      </w:r>
      <w:r w:rsidRPr="00C90D06">
        <w:rPr>
          <w:rFonts w:ascii="Times New Roman" w:hAnsi="Times New Roman"/>
          <w:color w:val="000000" w:themeColor="text1"/>
        </w:rPr>
        <w:t>16.3 mi</w:t>
      </w:r>
      <w:r w:rsidR="00F616F4" w:rsidRPr="00C90D06">
        <w:rPr>
          <w:rFonts w:ascii="Times New Roman" w:hAnsi="Times New Roman"/>
          <w:color w:val="000000" w:themeColor="text1"/>
        </w:rPr>
        <w:t>llion with more than three lakh</w:t>
      </w:r>
      <w:r w:rsidRPr="00C90D06">
        <w:rPr>
          <w:rFonts w:ascii="Times New Roman" w:hAnsi="Times New Roman"/>
          <w:color w:val="000000" w:themeColor="text1"/>
        </w:rPr>
        <w:t xml:space="preserve"> of new cases reporting every day since the inception of the second wave</w:t>
      </w:r>
      <w:r w:rsidR="00F616F4" w:rsidRPr="00C90D06">
        <w:rPr>
          <w:rFonts w:ascii="Times New Roman" w:hAnsi="Times New Roman"/>
          <w:color w:val="000000" w:themeColor="text1"/>
        </w:rPr>
        <w:t>.</w:t>
      </w:r>
      <w:r w:rsidR="00DB51B3" w:rsidRPr="00C90D06">
        <w:rPr>
          <w:rFonts w:ascii="Times New Roman" w:hAnsi="Times New Roman"/>
          <w:color w:val="000000" w:themeColor="text1"/>
          <w:vertAlign w:val="superscript"/>
        </w:rPr>
        <w:t>3</w:t>
      </w:r>
      <w:r w:rsidRPr="00C90D06">
        <w:rPr>
          <w:rFonts w:ascii="Times New Roman" w:hAnsi="Times New Roman"/>
          <w:color w:val="000000" w:themeColor="text1"/>
        </w:rPr>
        <w:t xml:space="preserve"> </w:t>
      </w:r>
      <w:r w:rsidRPr="00C90D06">
        <w:rPr>
          <w:rFonts w:ascii="Times New Roman" w:hAnsi="Times New Roman"/>
          <w:color w:val="000000" w:themeColor="text1"/>
        </w:rPr>
        <w:lastRenderedPageBreak/>
        <w:t>Around 187K people have lost</w:t>
      </w:r>
      <w:r w:rsidR="009D6E0C" w:rsidRPr="00C90D06">
        <w:rPr>
          <w:rFonts w:ascii="Times New Roman" w:hAnsi="Times New Roman"/>
          <w:color w:val="000000" w:themeColor="text1"/>
        </w:rPr>
        <w:t xml:space="preserve"> their lives in India till date</w:t>
      </w:r>
      <w:r w:rsidRPr="00C90D06">
        <w:rPr>
          <w:rFonts w:ascii="Times New Roman" w:hAnsi="Times New Roman"/>
          <w:color w:val="000000" w:themeColor="text1"/>
        </w:rPr>
        <w:t xml:space="preserve"> and the fatalities are counting significantly </w:t>
      </w:r>
      <w:r w:rsidR="00F616F4" w:rsidRPr="00C90D06">
        <w:rPr>
          <w:rFonts w:ascii="Times New Roman" w:hAnsi="Times New Roman"/>
          <w:color w:val="000000" w:themeColor="text1"/>
        </w:rPr>
        <w:t>each day.</w:t>
      </w:r>
      <w:r w:rsidR="00DB51B3" w:rsidRPr="00C90D06">
        <w:rPr>
          <w:rFonts w:ascii="Times New Roman" w:hAnsi="Times New Roman"/>
          <w:color w:val="000000" w:themeColor="text1"/>
          <w:vertAlign w:val="superscript"/>
        </w:rPr>
        <w:t>3</w:t>
      </w:r>
      <w:r w:rsidRPr="00C90D06">
        <w:rPr>
          <w:rFonts w:ascii="Times New Roman" w:hAnsi="Times New Roman"/>
          <w:color w:val="000000" w:themeColor="text1"/>
        </w:rPr>
        <w:t xml:space="preserve"> The situation is becoming w</w:t>
      </w:r>
      <w:r w:rsidR="00F616F4" w:rsidRPr="00C90D06">
        <w:rPr>
          <w:rFonts w:ascii="Times New Roman" w:hAnsi="Times New Roman"/>
          <w:color w:val="000000" w:themeColor="text1"/>
        </w:rPr>
        <w:t>orse every single day and human beings</w:t>
      </w:r>
      <w:r w:rsidRPr="00C90D06">
        <w:rPr>
          <w:rFonts w:ascii="Times New Roman" w:hAnsi="Times New Roman"/>
          <w:color w:val="000000" w:themeColor="text1"/>
        </w:rPr>
        <w:t>, the most advanced creation of nature</w:t>
      </w:r>
      <w:r w:rsidR="00F616F4" w:rsidRPr="00C90D06">
        <w:rPr>
          <w:rFonts w:ascii="Times New Roman" w:hAnsi="Times New Roman"/>
          <w:color w:val="000000" w:themeColor="text1"/>
        </w:rPr>
        <w:t>,</w:t>
      </w:r>
      <w:r w:rsidRPr="00C90D06">
        <w:rPr>
          <w:rFonts w:ascii="Times New Roman" w:hAnsi="Times New Roman"/>
          <w:color w:val="000000" w:themeColor="text1"/>
        </w:rPr>
        <w:t xml:space="preserve"> </w:t>
      </w:r>
      <w:r w:rsidR="00F616F4" w:rsidRPr="00C90D06">
        <w:rPr>
          <w:rFonts w:ascii="Times New Roman" w:hAnsi="Times New Roman"/>
          <w:color w:val="000000" w:themeColor="text1"/>
        </w:rPr>
        <w:t>is</w:t>
      </w:r>
      <w:r w:rsidRPr="00C90D06">
        <w:rPr>
          <w:rFonts w:ascii="Times New Roman" w:hAnsi="Times New Roman"/>
          <w:color w:val="000000" w:themeColor="text1"/>
        </w:rPr>
        <w:t xml:space="preserve"> still trying hard to solve the puzzle and save mankind from this l</w:t>
      </w:r>
      <w:r w:rsidR="009D6E0C" w:rsidRPr="00C90D06">
        <w:rPr>
          <w:rFonts w:ascii="Times New Roman" w:hAnsi="Times New Roman"/>
          <w:color w:val="000000" w:themeColor="text1"/>
        </w:rPr>
        <w:t>ethal single-stranded RNA virus</w:t>
      </w:r>
      <w:r w:rsidR="00F616F4" w:rsidRPr="00C90D06">
        <w:rPr>
          <w:rFonts w:ascii="Times New Roman" w:hAnsi="Times New Roman"/>
          <w:color w:val="000000" w:themeColor="text1"/>
        </w:rPr>
        <w:t>.</w:t>
      </w:r>
      <w:r w:rsidR="00DB51B3" w:rsidRPr="00C90D06">
        <w:rPr>
          <w:rFonts w:ascii="Times New Roman" w:hAnsi="Times New Roman"/>
          <w:color w:val="000000" w:themeColor="text1"/>
          <w:vertAlign w:val="superscript"/>
        </w:rPr>
        <w:t>4</w:t>
      </w:r>
      <w:r w:rsidRPr="00C90D06">
        <w:rPr>
          <w:rFonts w:ascii="Times New Roman" w:hAnsi="Times New Roman"/>
          <w:color w:val="000000" w:themeColor="text1"/>
        </w:rPr>
        <w:t xml:space="preserve"> </w:t>
      </w:r>
      <w:r w:rsidR="000E513E" w:rsidRPr="00C90D06">
        <w:rPr>
          <w:rFonts w:ascii="Times New Roman" w:hAnsi="Times New Roman"/>
          <w:color w:val="000000" w:themeColor="text1"/>
        </w:rPr>
        <w:t xml:space="preserve">Hence governments of all countries have imposed several measures to combat the situation like social distancing, complete lockdown, wearing face mask and gloves, using alcohol based sanitizers, </w:t>
      </w:r>
      <w:r w:rsidR="000E513E" w:rsidRPr="00C90D06">
        <w:rPr>
          <w:rFonts w:ascii="Times New Roman" w:hAnsi="Times New Roman"/>
          <w:i/>
          <w:color w:val="000000" w:themeColor="text1"/>
        </w:rPr>
        <w:t>etc</w:t>
      </w:r>
      <w:r w:rsidR="000E513E" w:rsidRPr="00C90D06">
        <w:rPr>
          <w:rFonts w:ascii="Times New Roman" w:hAnsi="Times New Roman"/>
          <w:color w:val="000000" w:themeColor="text1"/>
        </w:rPr>
        <w:t xml:space="preserve">., to common people for controlling the spread of infection by this highly contagious  virus. Although these measures have served their purpose to some extent, they are not at all sufficient measures to control the present pandemic situation. </w:t>
      </w:r>
    </w:p>
    <w:p w:rsidR="00E72404" w:rsidRPr="00C90D06" w:rsidRDefault="000E513E" w:rsidP="00F00CA8">
      <w:pPr>
        <w:pStyle w:val="Default"/>
        <w:spacing w:line="360" w:lineRule="auto"/>
        <w:ind w:firstLine="708"/>
        <w:jc w:val="both"/>
        <w:rPr>
          <w:rFonts w:ascii="Times New Roman" w:hAnsi="Times New Roman" w:cs="Times New Roman"/>
          <w:color w:val="000000" w:themeColor="text1"/>
        </w:rPr>
      </w:pPr>
      <w:r w:rsidRPr="00C90D06">
        <w:rPr>
          <w:rFonts w:ascii="Times New Roman" w:hAnsi="Times New Roman" w:cs="Times New Roman"/>
          <w:color w:val="000000" w:themeColor="text1"/>
        </w:rPr>
        <w:t>A combination of azithromycin and hydroxychloroquine has been used primarily for the treatment of the disease.</w:t>
      </w:r>
      <w:r w:rsidRPr="00C90D06">
        <w:rPr>
          <w:rFonts w:ascii="Times New Roman" w:hAnsi="Times New Roman" w:cs="Times New Roman"/>
          <w:color w:val="000000" w:themeColor="text1"/>
          <w:vertAlign w:val="superscript"/>
        </w:rPr>
        <w:t>5</w:t>
      </w:r>
      <w:r w:rsidRPr="00C90D06">
        <w:rPr>
          <w:rFonts w:ascii="Times New Roman" w:hAnsi="Times New Roman" w:cs="Times New Roman"/>
          <w:color w:val="000000" w:themeColor="text1"/>
        </w:rPr>
        <w:t xml:space="preserve"> </w:t>
      </w:r>
      <w:r w:rsidR="001A7FCF" w:rsidRPr="00C90D06">
        <w:rPr>
          <w:rFonts w:ascii="Times New Roman" w:hAnsi="Times New Roman" w:cs="Times New Roman"/>
          <w:color w:val="000000" w:themeColor="text1"/>
        </w:rPr>
        <w:t xml:space="preserve">Research on COVID-19 have shown that the human to human as well as cross species transmission of the virus is </w:t>
      </w:r>
      <w:r w:rsidR="00491172" w:rsidRPr="00C90D06">
        <w:rPr>
          <w:rFonts w:ascii="Times New Roman" w:hAnsi="Times New Roman" w:cs="Times New Roman"/>
          <w:color w:val="000000" w:themeColor="text1"/>
        </w:rPr>
        <w:t xml:space="preserve">chiefly </w:t>
      </w:r>
      <w:r w:rsidR="001A7FCF" w:rsidRPr="00C90D06">
        <w:rPr>
          <w:rFonts w:ascii="Times New Roman" w:hAnsi="Times New Roman" w:cs="Times New Roman"/>
          <w:color w:val="000000" w:themeColor="text1"/>
        </w:rPr>
        <w:t xml:space="preserve">regulated by </w:t>
      </w:r>
      <w:r w:rsidR="00491172" w:rsidRPr="00C90D06">
        <w:rPr>
          <w:rFonts w:ascii="Times New Roman" w:hAnsi="Times New Roman" w:cs="Times New Roman"/>
          <w:color w:val="000000" w:themeColor="text1"/>
        </w:rPr>
        <w:t xml:space="preserve">the </w:t>
      </w:r>
      <w:r w:rsidR="001A7FCF" w:rsidRPr="00C90D06">
        <w:rPr>
          <w:rFonts w:ascii="Times New Roman" w:hAnsi="Times New Roman" w:cs="Times New Roman"/>
          <w:color w:val="000000" w:themeColor="text1"/>
        </w:rPr>
        <w:t>spike protein receptor binding domain and its host receptor (ACE2) as similar to SARS-CoV outbreak in 2002</w:t>
      </w:r>
      <w:r w:rsidR="00491172"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5</w:t>
      </w:r>
      <w:r w:rsidR="001A7FCF" w:rsidRPr="00C90D06">
        <w:rPr>
          <w:rFonts w:ascii="Times New Roman" w:hAnsi="Times New Roman" w:cs="Times New Roman"/>
          <w:color w:val="000000" w:themeColor="text1"/>
        </w:rPr>
        <w:t xml:space="preserve"> The viral genome encrypts various non-structural proteins and structural proteins that play pivotal roles in binding the virus to host cellular receptors and </w:t>
      </w:r>
      <w:r w:rsidR="00491172" w:rsidRPr="00C90D06">
        <w:rPr>
          <w:rFonts w:ascii="Times New Roman" w:hAnsi="Times New Roman" w:cs="Times New Roman"/>
          <w:color w:val="000000" w:themeColor="text1"/>
        </w:rPr>
        <w:t xml:space="preserve">thereby </w:t>
      </w:r>
      <w:r w:rsidR="001A7FCF" w:rsidRPr="00C90D06">
        <w:rPr>
          <w:rFonts w:ascii="Times New Roman" w:hAnsi="Times New Roman" w:cs="Times New Roman"/>
          <w:color w:val="000000" w:themeColor="text1"/>
        </w:rPr>
        <w:t xml:space="preserve">regulates viral replication </w:t>
      </w:r>
      <w:r w:rsidR="00491172" w:rsidRPr="00C90D06">
        <w:rPr>
          <w:rFonts w:ascii="Times New Roman" w:hAnsi="Times New Roman" w:cs="Times New Roman"/>
          <w:color w:val="000000" w:themeColor="text1"/>
        </w:rPr>
        <w:t>and thus facilitates</w:t>
      </w:r>
      <w:r w:rsidR="001A7FCF" w:rsidRPr="00C90D06">
        <w:rPr>
          <w:rFonts w:ascii="Times New Roman" w:hAnsi="Times New Roman" w:cs="Times New Roman"/>
          <w:color w:val="000000" w:themeColor="text1"/>
        </w:rPr>
        <w:t xml:space="preserve"> subsequent infection</w:t>
      </w:r>
      <w:r w:rsidR="00491172" w:rsidRPr="00C90D06">
        <w:rPr>
          <w:rFonts w:ascii="Times New Roman" w:hAnsi="Times New Roman" w:cs="Times New Roman"/>
          <w:color w:val="000000" w:themeColor="text1"/>
        </w:rPr>
        <w:t>.</w:t>
      </w:r>
      <w:r w:rsidR="00491172" w:rsidRPr="00C90D06">
        <w:rPr>
          <w:rFonts w:ascii="Times New Roman" w:hAnsi="Times New Roman" w:cs="Times New Roman"/>
          <w:color w:val="000000" w:themeColor="text1"/>
          <w:vertAlign w:val="superscript"/>
        </w:rPr>
        <w:t>7,8</w:t>
      </w:r>
      <w:r w:rsidR="001A7FCF" w:rsidRPr="00C90D06">
        <w:rPr>
          <w:rFonts w:ascii="Times New Roman" w:hAnsi="Times New Roman" w:cs="Times New Roman"/>
          <w:color w:val="000000" w:themeColor="text1"/>
        </w:rPr>
        <w:t xml:space="preserve"> The presence of prominent spike (S) protein on its surface helps in viral attachment and its succes</w:t>
      </w:r>
      <w:r w:rsidR="00491172" w:rsidRPr="00C90D06">
        <w:rPr>
          <w:rFonts w:ascii="Times New Roman" w:hAnsi="Times New Roman" w:cs="Times New Roman"/>
          <w:color w:val="000000" w:themeColor="text1"/>
        </w:rPr>
        <w:t>sful fusion into the host cells.</w:t>
      </w:r>
      <w:r w:rsidR="00491172" w:rsidRPr="00C90D06">
        <w:rPr>
          <w:rFonts w:ascii="Times New Roman" w:hAnsi="Times New Roman" w:cs="Times New Roman"/>
          <w:color w:val="000000" w:themeColor="text1"/>
          <w:vertAlign w:val="superscript"/>
        </w:rPr>
        <w:t>9</w:t>
      </w:r>
      <w:r w:rsidR="001A7FCF" w:rsidRPr="00C90D06">
        <w:rPr>
          <w:rFonts w:ascii="Times New Roman" w:hAnsi="Times New Roman" w:cs="Times New Roman"/>
          <w:color w:val="000000" w:themeColor="text1"/>
        </w:rPr>
        <w:t xml:space="preserve"> The imperative main protease enzyme Mpro (also referred to as 3 C-like protease) of SARS-CoV-2 plays pivotal role in proteolytic cleavage and processing of the large viral polyprotein orf1ab in combination with papain-like proteases and facilitates viral replication</w:t>
      </w:r>
      <w:r w:rsidR="000F3BD3" w:rsidRPr="00C90D06">
        <w:rPr>
          <w:rFonts w:ascii="Times New Roman" w:hAnsi="Times New Roman" w:cs="Times New Roman"/>
          <w:color w:val="000000" w:themeColor="text1"/>
        </w:rPr>
        <w:t>.</w:t>
      </w:r>
      <w:r w:rsidR="000F3BD3" w:rsidRPr="00C90D06">
        <w:rPr>
          <w:rFonts w:ascii="Times New Roman" w:hAnsi="Times New Roman" w:cs="Times New Roman"/>
          <w:color w:val="000000" w:themeColor="text1"/>
          <w:vertAlign w:val="superscript"/>
        </w:rPr>
        <w:t>10-12</w:t>
      </w:r>
      <w:r w:rsidR="008E64D5" w:rsidRPr="00C90D06">
        <w:rPr>
          <w:rFonts w:ascii="Times New Roman" w:hAnsi="Times New Roman" w:cs="Times New Roman"/>
          <w:color w:val="000000" w:themeColor="text1"/>
        </w:rPr>
        <w:t xml:space="preserve"> The anti-malarial drug, h</w:t>
      </w:r>
      <w:r w:rsidR="001A7FCF" w:rsidRPr="00C90D06">
        <w:rPr>
          <w:rFonts w:ascii="Times New Roman" w:hAnsi="Times New Roman" w:cs="Times New Roman"/>
          <w:color w:val="000000" w:themeColor="text1"/>
        </w:rPr>
        <w:t xml:space="preserve">ydroxychloroquine (HCQ), promotes endosomal acidification </w:t>
      </w:r>
      <w:r w:rsidR="008E64D5" w:rsidRPr="00C90D06">
        <w:rPr>
          <w:rFonts w:ascii="Times New Roman" w:hAnsi="Times New Roman" w:cs="Times New Roman"/>
          <w:color w:val="000000" w:themeColor="text1"/>
        </w:rPr>
        <w:t>and</w:t>
      </w:r>
      <w:r w:rsidR="001A7FCF" w:rsidRPr="00C90D06">
        <w:rPr>
          <w:rFonts w:ascii="Times New Roman" w:hAnsi="Times New Roman" w:cs="Times New Roman"/>
          <w:color w:val="000000" w:themeColor="text1"/>
        </w:rPr>
        <w:t xml:space="preserve"> blocks the entry of the virus by inhibiting glycosylation of the cellular receptors responsible for binding with viral proteins</w:t>
      </w:r>
      <w:r w:rsidR="008E64D5"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13</w:t>
      </w:r>
      <w:r w:rsidR="001A7FCF" w:rsidRPr="00C90D06">
        <w:rPr>
          <w:rFonts w:ascii="Times New Roman" w:hAnsi="Times New Roman" w:cs="Times New Roman"/>
          <w:color w:val="000000" w:themeColor="text1"/>
        </w:rPr>
        <w:t xml:space="preserve"> Thus HCQ was observed to be very effective against viral growth but the major </w:t>
      </w:r>
      <w:r w:rsidR="008E64D5" w:rsidRPr="00C90D06">
        <w:rPr>
          <w:rFonts w:ascii="Times New Roman" w:hAnsi="Times New Roman" w:cs="Times New Roman"/>
          <w:color w:val="000000" w:themeColor="text1"/>
        </w:rPr>
        <w:t>drawback</w:t>
      </w:r>
      <w:r w:rsidR="001A7FCF" w:rsidRPr="00C90D06">
        <w:rPr>
          <w:rFonts w:ascii="Times New Roman" w:hAnsi="Times New Roman" w:cs="Times New Roman"/>
          <w:color w:val="000000" w:themeColor="text1"/>
        </w:rPr>
        <w:t xml:space="preserve"> in its use was drug poisonin</w:t>
      </w:r>
      <w:r w:rsidR="00DB51B3" w:rsidRPr="00C90D06">
        <w:rPr>
          <w:rFonts w:ascii="Times New Roman" w:hAnsi="Times New Roman" w:cs="Times New Roman"/>
          <w:color w:val="000000" w:themeColor="text1"/>
        </w:rPr>
        <w:t>g and severe toxic side effects</w:t>
      </w:r>
      <w:r w:rsidR="008E64D5"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14</w:t>
      </w:r>
      <w:r w:rsidR="001A7FCF" w:rsidRPr="00C90D06">
        <w:rPr>
          <w:rFonts w:ascii="Times New Roman" w:hAnsi="Times New Roman" w:cs="Times New Roman"/>
          <w:color w:val="000000" w:themeColor="text1"/>
        </w:rPr>
        <w:t xml:space="preserve"> The other antiviral drug</w:t>
      </w:r>
      <w:r w:rsidR="008E64D5" w:rsidRPr="00C90D06">
        <w:rPr>
          <w:rFonts w:ascii="Times New Roman" w:hAnsi="Times New Roman" w:cs="Times New Roman"/>
          <w:color w:val="000000" w:themeColor="text1"/>
        </w:rPr>
        <w:t>s</w:t>
      </w:r>
      <w:r w:rsidR="009D6E0C" w:rsidRPr="00C90D06">
        <w:rPr>
          <w:rFonts w:ascii="Times New Roman" w:hAnsi="Times New Roman" w:cs="Times New Roman"/>
          <w:color w:val="000000" w:themeColor="text1"/>
        </w:rPr>
        <w:t>,</w:t>
      </w:r>
      <w:r w:rsidR="001A7FCF" w:rsidRPr="00C90D06">
        <w:rPr>
          <w:rFonts w:ascii="Times New Roman" w:hAnsi="Times New Roman" w:cs="Times New Roman"/>
          <w:color w:val="000000" w:themeColor="text1"/>
        </w:rPr>
        <w:t xml:space="preserve"> </w:t>
      </w:r>
      <w:r w:rsidR="001A7FCF" w:rsidRPr="00C90D06">
        <w:rPr>
          <w:rFonts w:ascii="Times New Roman" w:hAnsi="Times New Roman" w:cs="Times New Roman"/>
          <w:i/>
          <w:color w:val="000000" w:themeColor="text1"/>
        </w:rPr>
        <w:t>viz.,</w:t>
      </w:r>
      <w:r w:rsidR="001A7FCF" w:rsidRPr="00C90D06">
        <w:rPr>
          <w:rFonts w:ascii="Times New Roman" w:hAnsi="Times New Roman" w:cs="Times New Roman"/>
          <w:color w:val="000000" w:themeColor="text1"/>
        </w:rPr>
        <w:t xml:space="preserve"> Favipiravir and Remdesivir </w:t>
      </w:r>
      <w:r w:rsidR="008E64D5" w:rsidRPr="00C90D06">
        <w:rPr>
          <w:rFonts w:ascii="Times New Roman" w:hAnsi="Times New Roman" w:cs="Times New Roman"/>
          <w:color w:val="000000" w:themeColor="text1"/>
        </w:rPr>
        <w:t xml:space="preserve">can </w:t>
      </w:r>
      <w:r w:rsidR="001A7FCF" w:rsidRPr="00C90D06">
        <w:rPr>
          <w:rFonts w:ascii="Times New Roman" w:hAnsi="Times New Roman" w:cs="Times New Roman"/>
          <w:color w:val="000000" w:themeColor="text1"/>
        </w:rPr>
        <w:t>inhibi</w:t>
      </w:r>
      <w:r w:rsidR="008E64D5" w:rsidRPr="00C90D06">
        <w:rPr>
          <w:rFonts w:ascii="Times New Roman" w:hAnsi="Times New Roman" w:cs="Times New Roman"/>
          <w:color w:val="000000" w:themeColor="text1"/>
        </w:rPr>
        <w:t>t the RdRp activity and control</w:t>
      </w:r>
      <w:r w:rsidR="001A7FCF" w:rsidRPr="00C90D06">
        <w:rPr>
          <w:rFonts w:ascii="Times New Roman" w:hAnsi="Times New Roman" w:cs="Times New Roman"/>
          <w:color w:val="000000" w:themeColor="text1"/>
        </w:rPr>
        <w:t xml:space="preserve"> the rep</w:t>
      </w:r>
      <w:r w:rsidR="00225564" w:rsidRPr="00C90D06">
        <w:rPr>
          <w:rFonts w:ascii="Times New Roman" w:hAnsi="Times New Roman" w:cs="Times New Roman"/>
          <w:color w:val="000000" w:themeColor="text1"/>
        </w:rPr>
        <w:t xml:space="preserve">lication of SARS-COV2 virus </w:t>
      </w:r>
      <w:r w:rsidR="001A7FCF" w:rsidRPr="00C90D06">
        <w:rPr>
          <w:rFonts w:ascii="Times New Roman" w:hAnsi="Times New Roman" w:cs="Times New Roman"/>
          <w:color w:val="000000" w:themeColor="text1"/>
        </w:rPr>
        <w:t xml:space="preserve">under clinical </w:t>
      </w:r>
      <w:r w:rsidR="00327BFF" w:rsidRPr="00C90D06">
        <w:rPr>
          <w:rFonts w:ascii="Times New Roman" w:hAnsi="Times New Roman" w:cs="Times New Roman"/>
          <w:color w:val="000000" w:themeColor="text1"/>
        </w:rPr>
        <w:t>trial.</w:t>
      </w:r>
      <w:r w:rsidR="00327BFF" w:rsidRPr="00C90D06">
        <w:rPr>
          <w:rFonts w:ascii="Times New Roman" w:hAnsi="Times New Roman" w:cs="Times New Roman"/>
          <w:color w:val="000000" w:themeColor="text1"/>
          <w:vertAlign w:val="superscript"/>
        </w:rPr>
        <w:t>15,</w:t>
      </w:r>
      <w:r w:rsidR="00DB51B3" w:rsidRPr="00C90D06">
        <w:rPr>
          <w:rFonts w:ascii="Times New Roman" w:hAnsi="Times New Roman" w:cs="Times New Roman"/>
          <w:color w:val="000000" w:themeColor="text1"/>
          <w:vertAlign w:val="superscript"/>
        </w:rPr>
        <w:t>16</w:t>
      </w:r>
      <w:r w:rsidR="001A7FCF" w:rsidRPr="00C90D06">
        <w:rPr>
          <w:rFonts w:ascii="Times New Roman" w:hAnsi="Times New Roman" w:cs="Times New Roman"/>
          <w:color w:val="000000" w:themeColor="text1"/>
        </w:rPr>
        <w:t xml:space="preserve"> The relentless attempts of the medical practitioners and researchers across the world </w:t>
      </w:r>
      <w:r w:rsidR="007022C3" w:rsidRPr="00C90D06">
        <w:rPr>
          <w:rFonts w:ascii="Times New Roman" w:hAnsi="Times New Roman" w:cs="Times New Roman"/>
          <w:color w:val="000000" w:themeColor="text1"/>
        </w:rPr>
        <w:t>could not</w:t>
      </w:r>
      <w:r w:rsidR="001A7FCF" w:rsidRPr="00C90D06">
        <w:rPr>
          <w:rFonts w:ascii="Times New Roman" w:hAnsi="Times New Roman" w:cs="Times New Roman"/>
          <w:color w:val="000000" w:themeColor="text1"/>
        </w:rPr>
        <w:t xml:space="preserve"> </w:t>
      </w:r>
      <w:r w:rsidR="007022C3" w:rsidRPr="00C90D06">
        <w:rPr>
          <w:rFonts w:ascii="Times New Roman" w:hAnsi="Times New Roman" w:cs="Times New Roman"/>
          <w:color w:val="000000" w:themeColor="text1"/>
        </w:rPr>
        <w:t xml:space="preserve">yet </w:t>
      </w:r>
      <w:r w:rsidR="001A7FCF" w:rsidRPr="00C90D06">
        <w:rPr>
          <w:rFonts w:ascii="Times New Roman" w:hAnsi="Times New Roman" w:cs="Times New Roman"/>
          <w:color w:val="000000" w:themeColor="text1"/>
        </w:rPr>
        <w:t>find a</w:t>
      </w:r>
      <w:r w:rsidR="007022C3" w:rsidRPr="00C90D06">
        <w:rPr>
          <w:rFonts w:ascii="Times New Roman" w:hAnsi="Times New Roman" w:cs="Times New Roman"/>
          <w:color w:val="000000" w:themeColor="text1"/>
        </w:rPr>
        <w:t>n effective/specific</w:t>
      </w:r>
      <w:r w:rsidR="001A7FCF" w:rsidRPr="00C90D06">
        <w:rPr>
          <w:rFonts w:ascii="Times New Roman" w:hAnsi="Times New Roman" w:cs="Times New Roman"/>
          <w:color w:val="000000" w:themeColor="text1"/>
        </w:rPr>
        <w:t xml:space="preserve"> </w:t>
      </w:r>
      <w:r w:rsidR="007022C3" w:rsidRPr="00C90D06">
        <w:rPr>
          <w:rFonts w:ascii="Times New Roman" w:hAnsi="Times New Roman" w:cs="Times New Roman"/>
          <w:color w:val="000000" w:themeColor="text1"/>
        </w:rPr>
        <w:t>remedy</w:t>
      </w:r>
      <w:r w:rsidR="001A7FCF" w:rsidRPr="00C90D06">
        <w:rPr>
          <w:rFonts w:ascii="Times New Roman" w:hAnsi="Times New Roman" w:cs="Times New Roman"/>
          <w:color w:val="000000" w:themeColor="text1"/>
        </w:rPr>
        <w:t xml:space="preserve"> to </w:t>
      </w:r>
      <w:r w:rsidR="007022C3" w:rsidRPr="00C90D06">
        <w:rPr>
          <w:rFonts w:ascii="Times New Roman" w:hAnsi="Times New Roman" w:cs="Times New Roman"/>
          <w:color w:val="000000" w:themeColor="text1"/>
        </w:rPr>
        <w:t>culminate</w:t>
      </w:r>
      <w:r w:rsidR="001A7FCF" w:rsidRPr="00C90D06">
        <w:rPr>
          <w:rFonts w:ascii="Times New Roman" w:hAnsi="Times New Roman" w:cs="Times New Roman"/>
          <w:color w:val="000000" w:themeColor="text1"/>
        </w:rPr>
        <w:t xml:space="preserve"> the </w:t>
      </w:r>
      <w:r w:rsidR="007022C3" w:rsidRPr="00C90D06">
        <w:rPr>
          <w:rFonts w:ascii="Times New Roman" w:hAnsi="Times New Roman" w:cs="Times New Roman"/>
          <w:color w:val="000000" w:themeColor="text1"/>
        </w:rPr>
        <w:t xml:space="preserve">infectious </w:t>
      </w:r>
      <w:r w:rsidR="001A7FCF" w:rsidRPr="00C90D06">
        <w:rPr>
          <w:rFonts w:ascii="Times New Roman" w:hAnsi="Times New Roman" w:cs="Times New Roman"/>
          <w:color w:val="000000" w:themeColor="text1"/>
        </w:rPr>
        <w:t>transmission and the calamitous health disaster posed by highly intimidating SARS-CoV-2. Though several drugs and vaccines are in clinical trials all over the world, an effective therapeutic remedy specifically targeted to treat and cure COVID-19 is yet to be achieved</w:t>
      </w:r>
      <w:r w:rsidR="007022C3" w:rsidRPr="00C90D06">
        <w:rPr>
          <w:rFonts w:ascii="Times New Roman" w:hAnsi="Times New Roman" w:cs="Times New Roman"/>
          <w:color w:val="000000" w:themeColor="text1"/>
        </w:rPr>
        <w:t xml:space="preserve"> or invented</w:t>
      </w:r>
      <w:r w:rsidR="00A42FEA" w:rsidRPr="00C90D06">
        <w:rPr>
          <w:rFonts w:ascii="Times New Roman" w:hAnsi="Times New Roman" w:cs="Times New Roman"/>
          <w:color w:val="000000" w:themeColor="text1"/>
        </w:rPr>
        <w:t>. Researchers</w:t>
      </w:r>
      <w:r w:rsidR="001A7FCF" w:rsidRPr="00C90D06">
        <w:rPr>
          <w:rFonts w:ascii="Times New Roman" w:hAnsi="Times New Roman" w:cs="Times New Roman"/>
          <w:color w:val="000000" w:themeColor="text1"/>
        </w:rPr>
        <w:t xml:space="preserve"> working in bioinorganic chemistry field, </w:t>
      </w:r>
      <w:r w:rsidR="00A42FEA" w:rsidRPr="00C90D06">
        <w:rPr>
          <w:rFonts w:ascii="Times New Roman" w:hAnsi="Times New Roman" w:cs="Times New Roman"/>
          <w:color w:val="000000" w:themeColor="text1"/>
        </w:rPr>
        <w:t xml:space="preserve">often find </w:t>
      </w:r>
      <w:r w:rsidR="001A7FCF" w:rsidRPr="00C90D06">
        <w:rPr>
          <w:rFonts w:ascii="Times New Roman" w:hAnsi="Times New Roman" w:cs="Times New Roman"/>
          <w:color w:val="000000" w:themeColor="text1"/>
        </w:rPr>
        <w:t xml:space="preserve">copper </w:t>
      </w:r>
      <w:r w:rsidR="00A42FEA" w:rsidRPr="00C90D06">
        <w:rPr>
          <w:rFonts w:ascii="Times New Roman" w:hAnsi="Times New Roman" w:cs="Times New Roman"/>
          <w:color w:val="000000" w:themeColor="text1"/>
        </w:rPr>
        <w:t xml:space="preserve">complexes </w:t>
      </w:r>
      <w:r w:rsidR="001A7FCF" w:rsidRPr="00C90D06">
        <w:rPr>
          <w:rFonts w:ascii="Times New Roman" w:hAnsi="Times New Roman" w:cs="Times New Roman"/>
          <w:color w:val="000000" w:themeColor="text1"/>
        </w:rPr>
        <w:t xml:space="preserve">as </w:t>
      </w:r>
      <w:r w:rsidR="00A42FEA" w:rsidRPr="00C90D06">
        <w:rPr>
          <w:rFonts w:ascii="Times New Roman" w:hAnsi="Times New Roman" w:cs="Times New Roman"/>
          <w:color w:val="000000" w:themeColor="text1"/>
        </w:rPr>
        <w:t>novel</w:t>
      </w:r>
      <w:r w:rsidR="001A7FCF" w:rsidRPr="00C90D06">
        <w:rPr>
          <w:rFonts w:ascii="Times New Roman" w:hAnsi="Times New Roman" w:cs="Times New Roman"/>
          <w:color w:val="000000" w:themeColor="text1"/>
        </w:rPr>
        <w:t xml:space="preserve"> </w:t>
      </w:r>
      <w:r w:rsidR="00A42FEA" w:rsidRPr="00C90D06">
        <w:rPr>
          <w:rFonts w:ascii="Times New Roman" w:hAnsi="Times New Roman" w:cs="Times New Roman"/>
          <w:color w:val="000000" w:themeColor="text1"/>
        </w:rPr>
        <w:t>metallodrugs</w:t>
      </w:r>
      <w:r w:rsidR="001A7FCF" w:rsidRPr="00C90D06">
        <w:rPr>
          <w:rFonts w:ascii="Times New Roman" w:hAnsi="Times New Roman" w:cs="Times New Roman"/>
          <w:color w:val="000000" w:themeColor="text1"/>
        </w:rPr>
        <w:t xml:space="preserve"> </w:t>
      </w:r>
      <w:r w:rsidR="00A42FEA" w:rsidRPr="00C90D06">
        <w:rPr>
          <w:rFonts w:ascii="Times New Roman" w:hAnsi="Times New Roman" w:cs="Times New Roman"/>
          <w:color w:val="000000" w:themeColor="text1"/>
        </w:rPr>
        <w:t>with stronger efficacies</w:t>
      </w:r>
      <w:r w:rsidR="001A7FCF" w:rsidRPr="00C90D06">
        <w:rPr>
          <w:rFonts w:ascii="Times New Roman" w:hAnsi="Times New Roman" w:cs="Times New Roman"/>
          <w:color w:val="000000" w:themeColor="text1"/>
        </w:rPr>
        <w:t xml:space="preserve"> in therapeutic applications</w:t>
      </w:r>
      <w:r w:rsidR="00A42FEA"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17</w:t>
      </w:r>
      <w:r w:rsidR="001A7FCF" w:rsidRPr="00C90D06">
        <w:rPr>
          <w:rFonts w:ascii="Times New Roman" w:hAnsi="Times New Roman" w:cs="Times New Roman"/>
          <w:color w:val="000000" w:themeColor="text1"/>
        </w:rPr>
        <w:t xml:space="preserve"> Copper complexes with some bioactive ligands like 1,10-phenanthroline or its derivatives or heterocyclic ligands </w:t>
      </w:r>
      <w:r w:rsidR="00A42FEA" w:rsidRPr="00C90D06">
        <w:rPr>
          <w:rFonts w:ascii="Times New Roman" w:hAnsi="Times New Roman" w:cs="Times New Roman"/>
          <w:color w:val="000000" w:themeColor="text1"/>
        </w:rPr>
        <w:t>with</w:t>
      </w:r>
      <w:r w:rsidR="001A7FCF" w:rsidRPr="00C90D06">
        <w:rPr>
          <w:rFonts w:ascii="Times New Roman" w:hAnsi="Times New Roman" w:cs="Times New Roman"/>
          <w:color w:val="000000" w:themeColor="text1"/>
        </w:rPr>
        <w:t xml:space="preserve"> nitrogen </w:t>
      </w:r>
      <w:r w:rsidR="00A42FEA" w:rsidRPr="00C90D06">
        <w:rPr>
          <w:rFonts w:ascii="Times New Roman" w:hAnsi="Times New Roman" w:cs="Times New Roman"/>
          <w:color w:val="000000" w:themeColor="text1"/>
        </w:rPr>
        <w:t>atoms have</w:t>
      </w:r>
      <w:r w:rsidR="001A7FCF" w:rsidRPr="00C90D06">
        <w:rPr>
          <w:rFonts w:ascii="Times New Roman" w:hAnsi="Times New Roman" w:cs="Times New Roman"/>
          <w:color w:val="000000" w:themeColor="text1"/>
        </w:rPr>
        <w:t xml:space="preserve"> been the area of interest </w:t>
      </w:r>
      <w:r w:rsidR="00A42FEA" w:rsidRPr="00C90D06">
        <w:rPr>
          <w:rFonts w:ascii="Times New Roman" w:hAnsi="Times New Roman" w:cs="Times New Roman"/>
          <w:color w:val="000000" w:themeColor="text1"/>
        </w:rPr>
        <w:t>over the years</w:t>
      </w:r>
      <w:r w:rsidR="001A7FCF" w:rsidRPr="00C90D06">
        <w:rPr>
          <w:rFonts w:ascii="Times New Roman" w:hAnsi="Times New Roman" w:cs="Times New Roman"/>
          <w:color w:val="000000" w:themeColor="text1"/>
        </w:rPr>
        <w:t xml:space="preserve">. Cu-phenanthroline complexes add new dimension </w:t>
      </w:r>
      <w:r w:rsidR="00F51EFD" w:rsidRPr="00C90D06">
        <w:rPr>
          <w:rFonts w:ascii="Times New Roman" w:hAnsi="Times New Roman" w:cs="Times New Roman"/>
          <w:color w:val="000000" w:themeColor="text1"/>
        </w:rPr>
        <w:t>to</w:t>
      </w:r>
      <w:r w:rsidR="001A7FCF" w:rsidRPr="00C90D06">
        <w:rPr>
          <w:rFonts w:ascii="Times New Roman" w:hAnsi="Times New Roman" w:cs="Times New Roman"/>
          <w:color w:val="000000" w:themeColor="text1"/>
        </w:rPr>
        <w:t xml:space="preserve"> the design and development of </w:t>
      </w:r>
      <w:r w:rsidR="001A7FCF" w:rsidRPr="00C90D06">
        <w:rPr>
          <w:rFonts w:ascii="Times New Roman" w:hAnsi="Times New Roman" w:cs="Times New Roman"/>
          <w:color w:val="000000" w:themeColor="text1"/>
        </w:rPr>
        <w:lastRenderedPageBreak/>
        <w:t>molecul</w:t>
      </w:r>
      <w:r w:rsidR="00225564" w:rsidRPr="00C90D06">
        <w:rPr>
          <w:rFonts w:ascii="Times New Roman" w:hAnsi="Times New Roman" w:cs="Times New Roman"/>
          <w:color w:val="000000" w:themeColor="text1"/>
        </w:rPr>
        <w:t>es that can tune metal-toxicity</w:t>
      </w:r>
      <w:r w:rsidR="00F51EFD" w:rsidRPr="00C90D06">
        <w:rPr>
          <w:rFonts w:ascii="Times New Roman" w:hAnsi="Times New Roman" w:cs="Times New Roman"/>
          <w:color w:val="000000" w:themeColor="text1"/>
        </w:rPr>
        <w:t>.</w:t>
      </w:r>
      <w:r w:rsidR="00F51EFD" w:rsidRPr="00C90D06">
        <w:rPr>
          <w:rFonts w:ascii="Times New Roman" w:hAnsi="Times New Roman" w:cs="Times New Roman"/>
          <w:color w:val="000000" w:themeColor="text1"/>
          <w:vertAlign w:val="superscript"/>
        </w:rPr>
        <w:t>18,</w:t>
      </w:r>
      <w:r w:rsidR="00DB51B3" w:rsidRPr="00C90D06">
        <w:rPr>
          <w:rFonts w:ascii="Times New Roman" w:hAnsi="Times New Roman" w:cs="Times New Roman"/>
          <w:color w:val="000000" w:themeColor="text1"/>
          <w:vertAlign w:val="superscript"/>
        </w:rPr>
        <w:t>19</w:t>
      </w:r>
      <w:r w:rsidR="001A7FCF" w:rsidRPr="00C90D06">
        <w:rPr>
          <w:rFonts w:ascii="Times New Roman" w:hAnsi="Times New Roman" w:cs="Times New Roman"/>
          <w:color w:val="000000" w:themeColor="text1"/>
        </w:rPr>
        <w:t xml:space="preserve"> </w:t>
      </w:r>
      <w:r w:rsidR="00B7543F" w:rsidRPr="00C90D06">
        <w:rPr>
          <w:rFonts w:ascii="Times New Roman" w:hAnsi="Times New Roman" w:cs="Times New Roman"/>
          <w:color w:val="000000" w:themeColor="text1"/>
        </w:rPr>
        <w:t>Therefore, t</w:t>
      </w:r>
      <w:r w:rsidR="001A7FCF" w:rsidRPr="00C90D06">
        <w:rPr>
          <w:rFonts w:ascii="Times New Roman" w:hAnsi="Times New Roman" w:cs="Times New Roman"/>
          <w:color w:val="000000" w:themeColor="text1"/>
        </w:rPr>
        <w:t>he potential use of copper complexes as antiviral, anti-inflammatory, antimicrobial, antitumor agents, chemical nucleases or enzyme inhibitors attracts the attention of researchers from various parts of the world. Markedly, the biochemical action of Cu</w:t>
      </w:r>
      <w:r w:rsidR="00B7543F" w:rsidRPr="00C90D06">
        <w:rPr>
          <w:rFonts w:ascii="Times New Roman" w:hAnsi="Times New Roman" w:cs="Times New Roman"/>
          <w:color w:val="000000" w:themeColor="text1"/>
        </w:rPr>
        <w:t>(II)</w:t>
      </w:r>
      <w:r w:rsidR="001A7FCF" w:rsidRPr="00C90D06">
        <w:rPr>
          <w:rFonts w:ascii="Times New Roman" w:hAnsi="Times New Roman" w:cs="Times New Roman"/>
          <w:color w:val="000000" w:themeColor="text1"/>
        </w:rPr>
        <w:t xml:space="preserve"> complexes with non-steroidal anti-inflammatory drugs (NSAIDs) has been studied </w:t>
      </w:r>
      <w:r w:rsidR="00B7543F" w:rsidRPr="00C90D06">
        <w:rPr>
          <w:rFonts w:ascii="Times New Roman" w:hAnsi="Times New Roman" w:cs="Times New Roman"/>
          <w:color w:val="000000" w:themeColor="text1"/>
        </w:rPr>
        <w:t>recently.</w:t>
      </w:r>
      <w:r w:rsidR="00DB51B3" w:rsidRPr="00C90D06">
        <w:rPr>
          <w:rFonts w:ascii="Times New Roman" w:hAnsi="Times New Roman" w:cs="Times New Roman"/>
          <w:color w:val="000000" w:themeColor="text1"/>
          <w:vertAlign w:val="superscript"/>
        </w:rPr>
        <w:t>20</w:t>
      </w:r>
      <w:r w:rsidR="001A7FCF" w:rsidRPr="00C90D06">
        <w:rPr>
          <w:rFonts w:ascii="Times New Roman" w:hAnsi="Times New Roman" w:cs="Times New Roman"/>
          <w:color w:val="000000" w:themeColor="text1"/>
        </w:rPr>
        <w:t xml:space="preserve"> For instance, the infectivity of influenza virus gets reduced significantly when exposed to copper surfaces</w:t>
      </w:r>
      <w:r w:rsidR="00704FC2" w:rsidRPr="00C90D06">
        <w:rPr>
          <w:rFonts w:ascii="Times New Roman" w:hAnsi="Times New Roman" w:cs="Times New Roman"/>
          <w:color w:val="000000" w:themeColor="text1"/>
        </w:rPr>
        <w:t>.</w:t>
      </w:r>
      <w:r w:rsidR="00DB51B3" w:rsidRPr="00C90D06">
        <w:rPr>
          <w:rFonts w:ascii="Times New Roman" w:hAnsi="Times New Roman" w:cs="Times New Roman"/>
          <w:color w:val="000000" w:themeColor="text1"/>
          <w:vertAlign w:val="superscript"/>
        </w:rPr>
        <w:t>21</w:t>
      </w:r>
      <w:r w:rsidR="001A7FCF" w:rsidRPr="00C90D06">
        <w:rPr>
          <w:rFonts w:ascii="Times New Roman" w:hAnsi="Times New Roman" w:cs="Times New Roman"/>
          <w:color w:val="000000" w:themeColor="text1"/>
        </w:rPr>
        <w:t xml:space="preserve"> It was speculated that the viral nucleic acid undergoes degradation due to the intervention of copper</w:t>
      </w:r>
      <w:r w:rsidR="00704FC2" w:rsidRPr="00C90D06">
        <w:rPr>
          <w:rFonts w:ascii="Times New Roman" w:hAnsi="Times New Roman" w:cs="Times New Roman"/>
          <w:color w:val="000000" w:themeColor="text1"/>
        </w:rPr>
        <w:t>(II)</w:t>
      </w:r>
      <w:r w:rsidR="001A7FCF" w:rsidRPr="00C90D06">
        <w:rPr>
          <w:rFonts w:ascii="Times New Roman" w:hAnsi="Times New Roman" w:cs="Times New Roman"/>
          <w:color w:val="000000" w:themeColor="text1"/>
        </w:rPr>
        <w:t xml:space="preserve"> ions. In addition, the study and development of Cu complexes could be helpful in the design and production of antivir</w:t>
      </w:r>
      <w:r w:rsidR="00704FC2" w:rsidRPr="00C90D06">
        <w:rPr>
          <w:rFonts w:ascii="Times New Roman" w:hAnsi="Times New Roman" w:cs="Times New Roman"/>
          <w:color w:val="000000" w:themeColor="text1"/>
        </w:rPr>
        <w:t xml:space="preserve">al and antibacterial materials that may be </w:t>
      </w:r>
      <w:r w:rsidR="001A7FCF" w:rsidRPr="00C90D06">
        <w:rPr>
          <w:rFonts w:ascii="Times New Roman" w:hAnsi="Times New Roman" w:cs="Times New Roman"/>
          <w:color w:val="000000" w:themeColor="text1"/>
        </w:rPr>
        <w:t xml:space="preserve">able to </w:t>
      </w:r>
      <w:r w:rsidR="00704FC2" w:rsidRPr="00C90D06">
        <w:rPr>
          <w:rFonts w:ascii="Times New Roman" w:hAnsi="Times New Roman" w:cs="Times New Roman"/>
          <w:color w:val="000000" w:themeColor="text1"/>
        </w:rPr>
        <w:t>deactivate HIV or H1N1 viruses</w:t>
      </w:r>
      <w:r w:rsidR="00704FC2" w:rsidRPr="00C90D06">
        <w:rPr>
          <w:rFonts w:ascii="Times New Roman" w:hAnsi="Times New Roman" w:cs="Times New Roman"/>
          <w:color w:val="000000" w:themeColor="text1"/>
          <w:vertAlign w:val="superscript"/>
        </w:rPr>
        <w:t>2</w:t>
      </w:r>
      <w:r w:rsidR="00DB51B3" w:rsidRPr="00C90D06">
        <w:rPr>
          <w:rFonts w:ascii="Times New Roman" w:hAnsi="Times New Roman" w:cs="Times New Roman"/>
          <w:color w:val="000000" w:themeColor="text1"/>
          <w:vertAlign w:val="superscript"/>
        </w:rPr>
        <w:t>2</w:t>
      </w:r>
      <w:r w:rsidR="001A7FCF" w:rsidRPr="00C90D06">
        <w:rPr>
          <w:rFonts w:ascii="Times New Roman" w:hAnsi="Times New Roman" w:cs="Times New Roman"/>
          <w:color w:val="000000" w:themeColor="text1"/>
        </w:rPr>
        <w:t xml:space="preserve"> and antibiotic-resistant bacteria, respectively. Research is going on for repurposing of already approved and available drugs against Covid-19. Molecular simulation and molecular dynamics simulation have been proved to be a good measure to identify potential small molecules which can target Covid-19 proteins with maximum capacity</w:t>
      </w:r>
      <w:r w:rsidR="00704FC2" w:rsidRPr="00C90D06">
        <w:rPr>
          <w:rFonts w:ascii="Times New Roman" w:hAnsi="Times New Roman" w:cs="Times New Roman"/>
          <w:color w:val="000000" w:themeColor="text1"/>
        </w:rPr>
        <w:t>.</w:t>
      </w:r>
      <w:r w:rsidR="00704FC2" w:rsidRPr="00C90D06">
        <w:rPr>
          <w:rFonts w:ascii="Times New Roman" w:hAnsi="Times New Roman" w:cs="Times New Roman"/>
          <w:color w:val="000000" w:themeColor="text1"/>
          <w:vertAlign w:val="superscript"/>
        </w:rPr>
        <w:t>10</w:t>
      </w:r>
      <w:r w:rsidR="001A7FCF" w:rsidRPr="00C90D06">
        <w:rPr>
          <w:rFonts w:ascii="Times New Roman" w:hAnsi="Times New Roman" w:cs="Times New Roman"/>
          <w:color w:val="000000" w:themeColor="text1"/>
        </w:rPr>
        <w:t xml:space="preserve"> Therefore</w:t>
      </w:r>
      <w:r w:rsidR="00704FC2" w:rsidRPr="00C90D06">
        <w:rPr>
          <w:rFonts w:ascii="Times New Roman" w:hAnsi="Times New Roman" w:cs="Times New Roman"/>
          <w:color w:val="000000" w:themeColor="text1"/>
        </w:rPr>
        <w:t>,</w:t>
      </w:r>
      <w:r w:rsidR="001A7FCF" w:rsidRPr="00C90D06">
        <w:rPr>
          <w:rFonts w:ascii="Times New Roman" w:hAnsi="Times New Roman" w:cs="Times New Roman"/>
          <w:color w:val="000000" w:themeColor="text1"/>
        </w:rPr>
        <w:t xml:space="preserve"> herein this work a hydrothermally synthesized Cu(II) complex, </w:t>
      </w:r>
      <w:r w:rsidR="001A7FCF" w:rsidRPr="00C90D06">
        <w:rPr>
          <w:rFonts w:ascii="Times New Roman" w:hAnsi="Times New Roman" w:cs="Times New Roman"/>
          <w:bCs/>
          <w:color w:val="000000" w:themeColor="text1"/>
        </w:rPr>
        <w:t>[</w:t>
      </w:r>
      <w:r w:rsidR="001A7FCF" w:rsidRPr="00C90D06">
        <w:rPr>
          <w:rFonts w:ascii="Times New Roman" w:hAnsi="Times New Roman" w:cs="Times New Roman"/>
          <w:color w:val="000000" w:themeColor="text1"/>
        </w:rPr>
        <w:t>{</w:t>
      </w:r>
      <w:r w:rsidR="001A7FCF" w:rsidRPr="00C90D06">
        <w:rPr>
          <w:rFonts w:ascii="Times New Roman" w:hAnsi="Times New Roman" w:cs="Times New Roman"/>
          <w:bCs/>
          <w:color w:val="000000" w:themeColor="text1"/>
        </w:rPr>
        <w:t>Diaquo(3,5-dinitrobenzoato</w:t>
      </w:r>
      <w:r w:rsidR="001A7FCF" w:rsidRPr="00C90D06">
        <w:rPr>
          <w:rFonts w:ascii="Times New Roman" w:hAnsi="Times New Roman" w:cs="Times New Roman"/>
          <w:bCs/>
          <w:i/>
          <w:iCs/>
          <w:color w:val="000000" w:themeColor="text1"/>
        </w:rPr>
        <w:t>-</w:t>
      </w:r>
      <w:r w:rsidR="001A7FCF" w:rsidRPr="00C90D06">
        <w:rPr>
          <w:rFonts w:ascii="Times New Roman" w:hAnsi="Times New Roman" w:cs="Times New Roman"/>
          <w:bCs/>
          <w:i/>
          <w:iCs/>
          <w:color w:val="000000" w:themeColor="text1"/>
        </w:rPr>
        <w:sym w:font="Symbol" w:char="F06B"/>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i/>
          <w:iCs/>
          <w:color w:val="000000" w:themeColor="text1"/>
        </w:rPr>
        <w:t>O</w:t>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color w:val="000000" w:themeColor="text1"/>
        </w:rPr>
        <w:t>)(1,10-phenanthroline-</w:t>
      </w:r>
      <w:r w:rsidR="001A7FCF" w:rsidRPr="00C90D06">
        <w:rPr>
          <w:rFonts w:ascii="Times New Roman" w:hAnsi="Times New Roman" w:cs="Times New Roman"/>
          <w:bCs/>
          <w:i/>
          <w:iCs/>
          <w:color w:val="000000" w:themeColor="text1"/>
        </w:rPr>
        <w:sym w:font="Symbol" w:char="F06B"/>
      </w:r>
      <w:r w:rsidR="001A7FCF" w:rsidRPr="00C90D06">
        <w:rPr>
          <w:rFonts w:ascii="Times New Roman" w:hAnsi="Times New Roman" w:cs="Times New Roman"/>
          <w:bCs/>
          <w:color w:val="000000" w:themeColor="text1"/>
          <w:vertAlign w:val="superscript"/>
        </w:rPr>
        <w:t>2</w:t>
      </w:r>
      <w:r w:rsidR="001A7FCF" w:rsidRPr="00C90D06">
        <w:rPr>
          <w:rFonts w:ascii="Times New Roman" w:hAnsi="Times New Roman" w:cs="Times New Roman"/>
          <w:bCs/>
          <w:i/>
          <w:iCs/>
          <w:color w:val="000000" w:themeColor="text1"/>
        </w:rPr>
        <w:t>N</w:t>
      </w:r>
      <w:r w:rsidR="001A7FCF" w:rsidRPr="00C90D06">
        <w:rPr>
          <w:rFonts w:ascii="Times New Roman" w:hAnsi="Times New Roman" w:cs="Times New Roman"/>
          <w:bCs/>
          <w:color w:val="000000" w:themeColor="text1"/>
          <w:vertAlign w:val="superscript"/>
        </w:rPr>
        <w:t>1</w:t>
      </w:r>
      <w:r w:rsidR="001A7FCF" w:rsidRPr="00C90D06">
        <w:rPr>
          <w:rFonts w:ascii="Times New Roman" w:hAnsi="Times New Roman" w:cs="Times New Roman"/>
          <w:bCs/>
          <w:color w:val="000000" w:themeColor="text1"/>
        </w:rPr>
        <w:t>:</w:t>
      </w:r>
      <w:r w:rsidR="001A7FCF" w:rsidRPr="00C90D06">
        <w:rPr>
          <w:rFonts w:ascii="Times New Roman" w:hAnsi="Times New Roman" w:cs="Times New Roman"/>
          <w:bCs/>
          <w:i/>
          <w:iCs/>
          <w:color w:val="000000" w:themeColor="text1"/>
        </w:rPr>
        <w:t>N</w:t>
      </w:r>
      <w:r w:rsidR="001A7FCF" w:rsidRPr="00C90D06">
        <w:rPr>
          <w:rFonts w:ascii="Times New Roman" w:hAnsi="Times New Roman" w:cs="Times New Roman"/>
          <w:bCs/>
          <w:color w:val="000000" w:themeColor="text1"/>
          <w:vertAlign w:val="superscript"/>
        </w:rPr>
        <w:t>10</w:t>
      </w:r>
      <w:r w:rsidR="001A7FCF" w:rsidRPr="00C90D06">
        <w:rPr>
          <w:rFonts w:ascii="Times New Roman" w:hAnsi="Times New Roman" w:cs="Times New Roman"/>
          <w:bCs/>
          <w:color w:val="000000" w:themeColor="text1"/>
        </w:rPr>
        <w:t>)}copper(II)] 3,5-dinitrobenzoate,</w:t>
      </w:r>
      <w:r w:rsidR="001A7FCF" w:rsidRPr="00C90D06">
        <w:rPr>
          <w:rFonts w:ascii="Times New Roman" w:hAnsi="Times New Roman" w:cs="Times New Roman"/>
          <w:color w:val="000000" w:themeColor="text1"/>
        </w:rPr>
        <w:t xml:space="preserve"> was </w:t>
      </w:r>
      <w:r w:rsidR="00704FC2" w:rsidRPr="00C90D06">
        <w:rPr>
          <w:rFonts w:ascii="Times New Roman" w:hAnsi="Times New Roman" w:cs="Times New Roman"/>
          <w:color w:val="000000" w:themeColor="text1"/>
        </w:rPr>
        <w:t>examined</w:t>
      </w:r>
      <w:r w:rsidR="001A7FCF" w:rsidRPr="00C90D06">
        <w:rPr>
          <w:rFonts w:ascii="Times New Roman" w:hAnsi="Times New Roman" w:cs="Times New Roman"/>
          <w:color w:val="000000" w:themeColor="text1"/>
        </w:rPr>
        <w:t xml:space="preserve"> to </w:t>
      </w:r>
      <w:r w:rsidR="00704FC2" w:rsidRPr="00C90D06">
        <w:rPr>
          <w:rFonts w:ascii="Times New Roman" w:hAnsi="Times New Roman" w:cs="Times New Roman"/>
          <w:color w:val="000000" w:themeColor="text1"/>
        </w:rPr>
        <w:t>explore</w:t>
      </w:r>
      <w:r w:rsidR="001A7FCF" w:rsidRPr="00C90D06">
        <w:rPr>
          <w:rFonts w:ascii="Times New Roman" w:hAnsi="Times New Roman" w:cs="Times New Roman"/>
          <w:color w:val="000000" w:themeColor="text1"/>
        </w:rPr>
        <w:t xml:space="preserve"> its potency as a</w:t>
      </w:r>
      <w:r w:rsidR="00704FC2" w:rsidRPr="00C90D06">
        <w:rPr>
          <w:rFonts w:ascii="Times New Roman" w:hAnsi="Times New Roman" w:cs="Times New Roman"/>
          <w:color w:val="000000" w:themeColor="text1"/>
        </w:rPr>
        <w:t xml:space="preserve"> potential anti-covid agent through m</w:t>
      </w:r>
      <w:r w:rsidR="001A7FCF" w:rsidRPr="00C90D06">
        <w:rPr>
          <w:rFonts w:ascii="Times New Roman" w:hAnsi="Times New Roman" w:cs="Times New Roman"/>
          <w:color w:val="000000" w:themeColor="text1"/>
        </w:rPr>
        <w:t xml:space="preserve">olecular docking </w:t>
      </w:r>
      <w:r w:rsidR="00704FC2" w:rsidRPr="00C90D06">
        <w:rPr>
          <w:rFonts w:ascii="Times New Roman" w:hAnsi="Times New Roman" w:cs="Times New Roman"/>
          <w:color w:val="000000" w:themeColor="text1"/>
        </w:rPr>
        <w:t xml:space="preserve">and </w:t>
      </w:r>
      <w:r w:rsidR="001A7FCF" w:rsidRPr="00C90D06">
        <w:rPr>
          <w:rFonts w:ascii="Times New Roman" w:hAnsi="Times New Roman" w:cs="Times New Roman"/>
          <w:color w:val="000000" w:themeColor="text1"/>
        </w:rPr>
        <w:t xml:space="preserve">ADMET property </w:t>
      </w:r>
      <w:r w:rsidR="00704FC2" w:rsidRPr="00C90D06">
        <w:rPr>
          <w:rFonts w:ascii="Times New Roman" w:hAnsi="Times New Roman" w:cs="Times New Roman"/>
          <w:color w:val="000000" w:themeColor="text1"/>
        </w:rPr>
        <w:t>studies</w:t>
      </w:r>
      <w:r w:rsidR="00E72404" w:rsidRPr="00C90D06">
        <w:rPr>
          <w:rFonts w:ascii="Times New Roman" w:hAnsi="Times New Roman" w:cs="Times New Roman"/>
          <w:color w:val="000000" w:themeColor="text1"/>
        </w:rPr>
        <w:t xml:space="preserve"> against SARS-COV2 virus</w:t>
      </w:r>
      <w:r w:rsidR="00225564" w:rsidRPr="00C90D06">
        <w:rPr>
          <w:rFonts w:ascii="Times New Roman" w:hAnsi="Times New Roman" w:cs="Times New Roman"/>
          <w:color w:val="000000" w:themeColor="text1"/>
        </w:rPr>
        <w:t>.</w:t>
      </w:r>
    </w:p>
    <w:p w:rsidR="00501847" w:rsidRPr="00C90D06" w:rsidRDefault="00501847" w:rsidP="00E3602A">
      <w:pPr>
        <w:pStyle w:val="ListParagraph"/>
        <w:numPr>
          <w:ilvl w:val="0"/>
          <w:numId w:val="9"/>
        </w:numPr>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EXPERIMENTAL</w:t>
      </w:r>
    </w:p>
    <w:p w:rsidR="001A7FCF" w:rsidRPr="00C90D06" w:rsidRDefault="001A7FCF" w:rsidP="00E3602A">
      <w:pPr>
        <w:pStyle w:val="Default"/>
        <w:numPr>
          <w:ilvl w:val="1"/>
          <w:numId w:val="9"/>
        </w:numPr>
        <w:tabs>
          <w:tab w:val="left" w:pos="720"/>
        </w:tabs>
        <w:spacing w:line="360" w:lineRule="auto"/>
        <w:ind w:left="0" w:firstLine="0"/>
        <w:jc w:val="both"/>
        <w:rPr>
          <w:rFonts w:ascii="Times New Roman" w:hAnsi="Times New Roman" w:cs="Times New Roman"/>
          <w:b/>
          <w:i/>
          <w:color w:val="000000" w:themeColor="text1"/>
        </w:rPr>
      </w:pPr>
      <w:r w:rsidRPr="00C90D06">
        <w:rPr>
          <w:rFonts w:ascii="Times New Roman" w:hAnsi="Times New Roman" w:cs="Times New Roman"/>
          <w:b/>
          <w:i/>
          <w:color w:val="000000" w:themeColor="text1"/>
        </w:rPr>
        <w:t>Materials and Methods</w:t>
      </w:r>
    </w:p>
    <w:p w:rsidR="00E741F2" w:rsidRPr="00C90D06" w:rsidRDefault="00F00CA8" w:rsidP="00960282">
      <w:pPr>
        <w:tabs>
          <w:tab w:val="left" w:pos="0"/>
        </w:tabs>
        <w:spacing w:after="0" w:line="360" w:lineRule="auto"/>
        <w:jc w:val="both"/>
        <w:rPr>
          <w:rFonts w:ascii="Times New Roman" w:hAnsi="Times New Roman"/>
          <w:i/>
          <w:color w:val="000000" w:themeColor="text1"/>
          <w:sz w:val="24"/>
          <w:szCs w:val="24"/>
        </w:rPr>
      </w:pPr>
      <w:r w:rsidRPr="00C90D06">
        <w:rPr>
          <w:rFonts w:ascii="Times New Roman" w:hAnsi="Times New Roman"/>
          <w:bCs/>
          <w:color w:val="000000" w:themeColor="text1"/>
          <w:sz w:val="24"/>
          <w:szCs w:val="24"/>
        </w:rPr>
        <w:tab/>
      </w:r>
      <w:r w:rsidR="001A7FCF" w:rsidRPr="00C90D06">
        <w:rPr>
          <w:rFonts w:ascii="Times New Roman" w:hAnsi="Times New Roman"/>
          <w:bCs/>
          <w:color w:val="000000" w:themeColor="text1"/>
          <w:sz w:val="24"/>
          <w:szCs w:val="24"/>
        </w:rPr>
        <w:t xml:space="preserve">The Cu(II) complex was synthesized </w:t>
      </w:r>
      <w:r w:rsidR="00993A68" w:rsidRPr="00C90D06">
        <w:rPr>
          <w:rFonts w:ascii="Times New Roman" w:hAnsi="Times New Roman"/>
          <w:bCs/>
          <w:color w:val="000000" w:themeColor="text1"/>
          <w:sz w:val="24"/>
          <w:szCs w:val="24"/>
        </w:rPr>
        <w:t xml:space="preserve">by </w:t>
      </w:r>
      <w:r w:rsidR="00202A54" w:rsidRPr="00C90D06">
        <w:rPr>
          <w:rFonts w:ascii="Times New Roman" w:hAnsi="Times New Roman"/>
          <w:bCs/>
          <w:color w:val="000000" w:themeColor="text1"/>
          <w:sz w:val="24"/>
          <w:szCs w:val="24"/>
        </w:rPr>
        <w:t>following</w:t>
      </w:r>
      <w:r w:rsidR="001A7FCF" w:rsidRPr="00C90D06">
        <w:rPr>
          <w:rFonts w:ascii="Times New Roman" w:hAnsi="Times New Roman"/>
          <w:bCs/>
          <w:color w:val="000000" w:themeColor="text1"/>
          <w:sz w:val="24"/>
          <w:szCs w:val="24"/>
        </w:rPr>
        <w:t xml:space="preserve"> hydrothermal method under autogenous pressure in a 10 mL Teflon-lined stainless steel autoclav</w:t>
      </w:r>
      <w:r w:rsidR="00976ED0" w:rsidRPr="00C90D06">
        <w:rPr>
          <w:rFonts w:ascii="Times New Roman" w:hAnsi="Times New Roman"/>
          <w:bCs/>
          <w:color w:val="000000" w:themeColor="text1"/>
          <w:sz w:val="24"/>
          <w:szCs w:val="24"/>
        </w:rPr>
        <w:t>e at 150 °C. Cu</w:t>
      </w:r>
      <w:r w:rsidR="001A7FCF" w:rsidRPr="00C90D06">
        <w:rPr>
          <w:rFonts w:ascii="Times New Roman" w:hAnsi="Times New Roman"/>
          <w:bCs/>
          <w:color w:val="000000" w:themeColor="text1"/>
          <w:sz w:val="24"/>
          <w:szCs w:val="24"/>
        </w:rPr>
        <w:t>(NO</w:t>
      </w:r>
      <w:r w:rsidR="001A7FCF" w:rsidRPr="00C90D06">
        <w:rPr>
          <w:rFonts w:ascii="Times New Roman" w:hAnsi="Times New Roman"/>
          <w:bCs/>
          <w:color w:val="000000" w:themeColor="text1"/>
          <w:sz w:val="24"/>
          <w:szCs w:val="24"/>
          <w:vertAlign w:val="subscript"/>
        </w:rPr>
        <w:t>3</w:t>
      </w:r>
      <w:r w:rsidR="001A7FCF"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vertAlign w:val="subscript"/>
        </w:rPr>
        <w:t>2</w:t>
      </w:r>
      <w:r w:rsidR="001A7FCF" w:rsidRPr="00C90D06">
        <w:rPr>
          <w:rFonts w:ascii="Times New Roman" w:hAnsi="Times New Roman"/>
          <w:bCs/>
          <w:color w:val="000000" w:themeColor="text1"/>
          <w:sz w:val="24"/>
          <w:szCs w:val="24"/>
        </w:rPr>
        <w:t>·2H</w:t>
      </w:r>
      <w:r w:rsidR="001A7FCF" w:rsidRPr="00C90D06">
        <w:rPr>
          <w:rFonts w:ascii="Times New Roman" w:hAnsi="Times New Roman"/>
          <w:bCs/>
          <w:color w:val="000000" w:themeColor="text1"/>
          <w:sz w:val="24"/>
          <w:szCs w:val="24"/>
          <w:vertAlign w:val="subscript"/>
        </w:rPr>
        <w:t>2</w:t>
      </w:r>
      <w:r w:rsidR="00976ED0" w:rsidRPr="00C90D06">
        <w:rPr>
          <w:rFonts w:ascii="Times New Roman" w:hAnsi="Times New Roman"/>
          <w:bCs/>
          <w:color w:val="000000" w:themeColor="text1"/>
          <w:sz w:val="24"/>
          <w:szCs w:val="24"/>
        </w:rPr>
        <w:t>O</w:t>
      </w:r>
      <w:r w:rsidR="001A7FCF" w:rsidRPr="00C90D06">
        <w:rPr>
          <w:rFonts w:ascii="Times New Roman" w:hAnsi="Times New Roman"/>
          <w:bCs/>
          <w:color w:val="000000" w:themeColor="text1"/>
          <w:sz w:val="24"/>
          <w:szCs w:val="24"/>
        </w:rPr>
        <w:t xml:space="preserve"> </w:t>
      </w:r>
      <w:r w:rsidR="00976ED0"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rPr>
        <w:t>99</w:t>
      </w:r>
      <w:r w:rsidR="00976ED0" w:rsidRPr="00C90D06">
        <w:rPr>
          <w:rFonts w:ascii="Times New Roman" w:hAnsi="Times New Roman"/>
          <w:bCs/>
          <w:color w:val="000000" w:themeColor="text1"/>
          <w:sz w:val="24"/>
          <w:szCs w:val="24"/>
        </w:rPr>
        <w:t xml:space="preserve"> %), 1,10-phenanthroline (</w:t>
      </w:r>
      <w:r w:rsidR="001A7FCF" w:rsidRPr="00C90D06">
        <w:rPr>
          <w:rFonts w:ascii="Times New Roman" w:hAnsi="Times New Roman"/>
          <w:bCs/>
          <w:color w:val="000000" w:themeColor="text1"/>
          <w:sz w:val="24"/>
          <w:szCs w:val="24"/>
        </w:rPr>
        <w:t>99</w:t>
      </w:r>
      <w:r w:rsidR="00976ED0" w:rsidRPr="00C90D06">
        <w:rPr>
          <w:rFonts w:ascii="Times New Roman" w:hAnsi="Times New Roman"/>
          <w:bCs/>
          <w:color w:val="000000" w:themeColor="text1"/>
          <w:sz w:val="24"/>
          <w:szCs w:val="24"/>
        </w:rPr>
        <w:t xml:space="preserve"> </w:t>
      </w:r>
      <w:r w:rsidR="001A7FCF" w:rsidRPr="00C90D06">
        <w:rPr>
          <w:rFonts w:ascii="Times New Roman" w:hAnsi="Times New Roman"/>
          <w:bCs/>
          <w:color w:val="000000" w:themeColor="text1"/>
          <w:sz w:val="24"/>
          <w:szCs w:val="24"/>
        </w:rPr>
        <w:t>%)</w:t>
      </w:r>
      <w:r w:rsidR="00976ED0" w:rsidRPr="00C90D06">
        <w:rPr>
          <w:rFonts w:ascii="Times New Roman" w:hAnsi="Times New Roman"/>
          <w:bCs/>
          <w:color w:val="000000" w:themeColor="text1"/>
          <w:sz w:val="24"/>
          <w:szCs w:val="24"/>
        </w:rPr>
        <w:t xml:space="preserve"> abbreviated as phen</w:t>
      </w:r>
      <w:r w:rsidR="001A7FCF" w:rsidRPr="00C90D06">
        <w:rPr>
          <w:rFonts w:ascii="Times New Roman" w:hAnsi="Times New Roman"/>
          <w:bCs/>
          <w:color w:val="000000" w:themeColor="text1"/>
          <w:sz w:val="24"/>
          <w:szCs w:val="24"/>
        </w:rPr>
        <w:t xml:space="preserve">, 3,5-dinitrobenzoic acid </w:t>
      </w:r>
      <w:r w:rsidR="00976ED0" w:rsidRPr="00C90D06">
        <w:rPr>
          <w:rFonts w:ascii="Times New Roman" w:hAnsi="Times New Roman"/>
          <w:bCs/>
          <w:color w:val="000000" w:themeColor="text1"/>
          <w:sz w:val="24"/>
          <w:szCs w:val="24"/>
        </w:rPr>
        <w:t>(</w:t>
      </w:r>
      <w:r w:rsidR="001A7FCF" w:rsidRPr="00C90D06">
        <w:rPr>
          <w:rFonts w:ascii="Times New Roman" w:hAnsi="Times New Roman"/>
          <w:bCs/>
          <w:color w:val="000000" w:themeColor="text1"/>
          <w:sz w:val="24"/>
          <w:szCs w:val="24"/>
        </w:rPr>
        <w:t>98.5</w:t>
      </w:r>
      <w:r w:rsidR="00976ED0" w:rsidRPr="00C90D06">
        <w:rPr>
          <w:rFonts w:ascii="Times New Roman" w:hAnsi="Times New Roman"/>
          <w:bCs/>
          <w:color w:val="000000" w:themeColor="text1"/>
          <w:sz w:val="24"/>
          <w:szCs w:val="24"/>
        </w:rPr>
        <w:t xml:space="preserve"> </w:t>
      </w:r>
      <w:r w:rsidR="001A7FCF" w:rsidRPr="00C90D06">
        <w:rPr>
          <w:rFonts w:ascii="Times New Roman" w:hAnsi="Times New Roman"/>
          <w:bCs/>
          <w:color w:val="000000" w:themeColor="text1"/>
          <w:sz w:val="24"/>
          <w:szCs w:val="24"/>
        </w:rPr>
        <w:t xml:space="preserve">%) </w:t>
      </w:r>
      <w:r w:rsidR="00976ED0" w:rsidRPr="00C90D06">
        <w:rPr>
          <w:rFonts w:ascii="Times New Roman" w:hAnsi="Times New Roman"/>
          <w:bCs/>
          <w:color w:val="000000" w:themeColor="text1"/>
          <w:sz w:val="24"/>
          <w:szCs w:val="24"/>
        </w:rPr>
        <w:t xml:space="preserve">abbreviated as Hdnb </w:t>
      </w:r>
      <w:r w:rsidR="001A7FCF" w:rsidRPr="00C90D06">
        <w:rPr>
          <w:rFonts w:ascii="Times New Roman" w:hAnsi="Times New Roman"/>
          <w:bCs/>
          <w:color w:val="000000" w:themeColor="text1"/>
          <w:sz w:val="24"/>
          <w:szCs w:val="24"/>
        </w:rPr>
        <w:t>and de-ionized water (</w:t>
      </w:r>
      <w:r w:rsidR="001A7FCF" w:rsidRPr="00C90D06">
        <w:rPr>
          <w:rFonts w:ascii="Times New Roman" w:hAnsi="Times New Roman"/>
          <w:color w:val="000000" w:themeColor="text1"/>
          <w:sz w:val="24"/>
          <w:szCs w:val="24"/>
        </w:rPr>
        <w:t>with specific conductance &lt; 1</w:t>
      </w:r>
      <w:r w:rsidR="001A7FCF" w:rsidRPr="00C90D06">
        <w:rPr>
          <w:rFonts w:ascii="Times New Roman" w:hAnsi="Times New Roman"/>
          <w:bCs/>
          <w:color w:val="000000" w:themeColor="text1"/>
          <w:sz w:val="24"/>
          <w:szCs w:val="24"/>
        </w:rPr>
        <w:t>·10</w:t>
      </w:r>
      <w:r w:rsidR="001A7FCF" w:rsidRPr="00C90D06">
        <w:rPr>
          <w:rFonts w:ascii="Times New Roman" w:hAnsi="Times New Roman"/>
          <w:bCs/>
          <w:color w:val="000000" w:themeColor="text1"/>
          <w:sz w:val="24"/>
          <w:szCs w:val="24"/>
          <w:vertAlign w:val="superscript"/>
        </w:rPr>
        <w:t>-6</w:t>
      </w:r>
      <w:r w:rsidR="001A7FCF" w:rsidRPr="00C90D06">
        <w:rPr>
          <w:rFonts w:ascii="Times New Roman" w:hAnsi="Times New Roman"/>
          <w:bCs/>
          <w:color w:val="000000" w:themeColor="text1"/>
          <w:sz w:val="24"/>
          <w:szCs w:val="24"/>
        </w:rPr>
        <w:t xml:space="preserve"> S·cm</w:t>
      </w:r>
      <w:r w:rsidR="001A7FCF" w:rsidRPr="00C90D06">
        <w:rPr>
          <w:rFonts w:ascii="Times New Roman" w:hAnsi="Times New Roman"/>
          <w:bCs/>
          <w:color w:val="000000" w:themeColor="text1"/>
          <w:sz w:val="24"/>
          <w:szCs w:val="24"/>
          <w:vertAlign w:val="superscript"/>
        </w:rPr>
        <w:t>-1</w:t>
      </w:r>
      <w:r w:rsidR="001A7FCF" w:rsidRPr="00C90D06">
        <w:rPr>
          <w:rFonts w:ascii="Times New Roman" w:hAnsi="Times New Roman"/>
          <w:color w:val="000000" w:themeColor="text1"/>
          <w:sz w:val="24"/>
          <w:szCs w:val="24"/>
        </w:rPr>
        <w:t xml:space="preserve"> at </w:t>
      </w:r>
      <w:r w:rsidR="001A7FCF" w:rsidRPr="00C90D06">
        <w:rPr>
          <w:rFonts w:ascii="Times New Roman" w:hAnsi="Times New Roman"/>
          <w:bCs/>
          <w:color w:val="000000" w:themeColor="text1"/>
          <w:sz w:val="24"/>
          <w:szCs w:val="24"/>
        </w:rPr>
        <w:t>25 °C) were used in this synthesis.</w:t>
      </w:r>
      <w:r w:rsidR="001A7FCF" w:rsidRPr="00C90D06">
        <w:rPr>
          <w:rFonts w:ascii="Times New Roman" w:hAnsi="Times New Roman"/>
          <w:b/>
          <w:bCs/>
          <w:color w:val="000000" w:themeColor="text1"/>
          <w:sz w:val="24"/>
          <w:szCs w:val="24"/>
        </w:rPr>
        <w:t xml:space="preserve"> </w:t>
      </w:r>
      <w:r w:rsidR="00976ED0" w:rsidRPr="00C90D06">
        <w:rPr>
          <w:rFonts w:ascii="Times New Roman" w:hAnsi="Times New Roman"/>
          <w:bCs/>
          <w:color w:val="000000" w:themeColor="text1"/>
          <w:sz w:val="24"/>
          <w:szCs w:val="24"/>
        </w:rPr>
        <w:t>All the analytical grade</w:t>
      </w:r>
      <w:r w:rsidR="00976ED0" w:rsidRPr="00C90D06">
        <w:rPr>
          <w:rFonts w:ascii="Times New Roman" w:hAnsi="Times New Roman"/>
          <w:b/>
          <w:bCs/>
          <w:color w:val="000000" w:themeColor="text1"/>
          <w:sz w:val="24"/>
          <w:szCs w:val="24"/>
        </w:rPr>
        <w:t xml:space="preserve"> </w:t>
      </w:r>
      <w:r w:rsidR="001A7FCF" w:rsidRPr="00C90D06">
        <w:rPr>
          <w:rFonts w:ascii="Times New Roman" w:hAnsi="Times New Roman"/>
          <w:color w:val="000000" w:themeColor="text1"/>
          <w:sz w:val="24"/>
          <w:szCs w:val="24"/>
        </w:rPr>
        <w:t>chemicals were procured f</w:t>
      </w:r>
      <w:r w:rsidR="00976ED0" w:rsidRPr="00C90D06">
        <w:rPr>
          <w:rFonts w:ascii="Times New Roman" w:hAnsi="Times New Roman"/>
          <w:color w:val="000000" w:themeColor="text1"/>
          <w:sz w:val="24"/>
          <w:szCs w:val="24"/>
        </w:rPr>
        <w:t>rom S. D. Fine Chemicals, India</w:t>
      </w:r>
      <w:r w:rsidR="001A7FCF" w:rsidRPr="00C90D06">
        <w:rPr>
          <w:rFonts w:ascii="Times New Roman" w:hAnsi="Times New Roman"/>
          <w:color w:val="000000" w:themeColor="text1"/>
          <w:sz w:val="24"/>
          <w:szCs w:val="24"/>
        </w:rPr>
        <w:t xml:space="preserve">. Oxford diffractometer fitted with CCD camera was used for Single crystal X-ray diffraction study. PAN analytical Xʹpert powder X-ray diffractometer used for powder X-ray diffraction (PXRD) to check purity and the homogeneity of </w:t>
      </w:r>
      <w:r w:rsidR="00976ED0"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 xml:space="preserve">bulk </w:t>
      </w:r>
      <w:r w:rsidR="00976ED0"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 xml:space="preserve"> The crystal morphology was studied using Field Emission Scanning Electron Microscopy (FESEM, INSPECT F50, FEI, The Netherland). </w:t>
      </w:r>
      <w:r w:rsidR="00DC3966" w:rsidRPr="00C90D06">
        <w:rPr>
          <w:rFonts w:ascii="Times New Roman" w:hAnsi="Times New Roman"/>
          <w:bCs/>
          <w:color w:val="000000" w:themeColor="text1"/>
          <w:sz w:val="24"/>
          <w:szCs w:val="24"/>
        </w:rPr>
        <w:t>Elemental micro-analyses (C, H and N) were carried out using Perkin–Elmer (Model 240C) analyzer. Cu-content was determined with the aid of AAS (Varian, SpectrAA 50B) by using standard Cu-solution from Sigma-Aldrich, Germany.</w:t>
      </w:r>
    </w:p>
    <w:p w:rsidR="001A7FCF"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 xml:space="preserve">Synthesis of </w:t>
      </w:r>
      <w:r w:rsidR="000C7FB2" w:rsidRPr="00C90D06">
        <w:rPr>
          <w:rFonts w:ascii="Times New Roman" w:hAnsi="Times New Roman"/>
          <w:b/>
          <w:i/>
          <w:color w:val="000000" w:themeColor="text1"/>
          <w:sz w:val="24"/>
          <w:szCs w:val="24"/>
        </w:rPr>
        <w:t>the</w:t>
      </w:r>
      <w:r w:rsidRPr="00C90D06">
        <w:rPr>
          <w:rFonts w:ascii="Times New Roman" w:hAnsi="Times New Roman"/>
          <w:b/>
          <w:i/>
          <w:color w:val="000000" w:themeColor="text1"/>
          <w:sz w:val="24"/>
          <w:szCs w:val="24"/>
        </w:rPr>
        <w:t xml:space="preserve"> </w:t>
      </w:r>
      <w:r w:rsidR="000C7FB2" w:rsidRPr="00C90D06">
        <w:rPr>
          <w:rFonts w:ascii="Times New Roman" w:hAnsi="Times New Roman"/>
          <w:b/>
          <w:i/>
          <w:color w:val="000000" w:themeColor="text1"/>
          <w:sz w:val="24"/>
          <w:szCs w:val="24"/>
        </w:rPr>
        <w:t xml:space="preserve">copper </w:t>
      </w:r>
      <w:r w:rsidRPr="00C90D06">
        <w:rPr>
          <w:rFonts w:ascii="Times New Roman" w:hAnsi="Times New Roman"/>
          <w:b/>
          <w:i/>
          <w:color w:val="000000" w:themeColor="text1"/>
          <w:sz w:val="24"/>
          <w:szCs w:val="24"/>
        </w:rPr>
        <w:t>complex</w:t>
      </w:r>
    </w:p>
    <w:p w:rsidR="001A7FCF" w:rsidRPr="00C90D06" w:rsidRDefault="00F00CA8" w:rsidP="00736AB2">
      <w:pPr>
        <w:tabs>
          <w:tab w:val="left" w:pos="0"/>
        </w:tabs>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lastRenderedPageBreak/>
        <w:tab/>
      </w:r>
      <w:r w:rsidR="001A7FCF" w:rsidRPr="00C90D06">
        <w:rPr>
          <w:rFonts w:ascii="Times New Roman" w:hAnsi="Times New Roman"/>
          <w:color w:val="000000" w:themeColor="text1"/>
          <w:sz w:val="24"/>
          <w:szCs w:val="24"/>
        </w:rPr>
        <w:t>A mixture of Cu(NO</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i/>
          <w:color w:val="000000" w:themeColor="text1"/>
          <w:sz w:val="24"/>
          <w:szCs w:val="24"/>
        </w:rPr>
        <w:t>·</w:t>
      </w:r>
      <w:r w:rsidR="001A7FCF" w:rsidRPr="00C90D06">
        <w:rPr>
          <w:rFonts w:ascii="Times New Roman" w:hAnsi="Times New Roman"/>
          <w:color w:val="000000" w:themeColor="text1"/>
          <w:sz w:val="24"/>
          <w:szCs w:val="24"/>
        </w:rPr>
        <w:t>2H</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 (0.2416 g), 1,10-phenanthroline (0.1982 g) and 3,5-dinitrobenzoic acid (0.2120 g) was minced with an  agate mortar</w:t>
      </w:r>
      <w:r w:rsidR="000C7FB2" w:rsidRPr="00C90D06">
        <w:rPr>
          <w:rFonts w:ascii="Times New Roman" w:hAnsi="Times New Roman"/>
          <w:color w:val="000000" w:themeColor="text1"/>
          <w:sz w:val="24"/>
          <w:szCs w:val="24"/>
        </w:rPr>
        <w:t xml:space="preserve"> and pastle</w:t>
      </w:r>
      <w:r w:rsidR="001A7FCF" w:rsidRPr="00C90D06">
        <w:rPr>
          <w:rFonts w:ascii="Times New Roman" w:hAnsi="Times New Roman"/>
          <w:color w:val="000000" w:themeColor="text1"/>
          <w:sz w:val="24"/>
          <w:szCs w:val="24"/>
        </w:rPr>
        <w:t xml:space="preserve">. The mixture was then filled in a 10 mL Teflon </w:t>
      </w:r>
      <w:r w:rsidR="00396A18" w:rsidRPr="00C90D06">
        <w:rPr>
          <w:rFonts w:ascii="Times New Roman" w:hAnsi="Times New Roman"/>
          <w:color w:val="000000" w:themeColor="text1"/>
          <w:sz w:val="24"/>
          <w:szCs w:val="24"/>
        </w:rPr>
        <w:t>tube</w:t>
      </w:r>
      <w:r w:rsidR="001A7FCF" w:rsidRPr="00C90D06">
        <w:rPr>
          <w:rFonts w:ascii="Times New Roman" w:hAnsi="Times New Roman"/>
          <w:color w:val="000000" w:themeColor="text1"/>
          <w:sz w:val="24"/>
          <w:szCs w:val="24"/>
        </w:rPr>
        <w:t xml:space="preserve"> and de-ionized water (4.0 mL) was added. The mixture was stirred for about 30 minutes to obtain homogeneous suspension. Then </w:t>
      </w:r>
      <w:r w:rsidR="00396A18" w:rsidRPr="00C90D06">
        <w:rPr>
          <w:rFonts w:ascii="Times New Roman" w:hAnsi="Times New Roman"/>
          <w:color w:val="000000" w:themeColor="text1"/>
          <w:sz w:val="24"/>
          <w:szCs w:val="24"/>
        </w:rPr>
        <w:t>the loaded tube</w:t>
      </w:r>
      <w:r w:rsidR="001A7FCF" w:rsidRPr="00C90D06">
        <w:rPr>
          <w:rFonts w:ascii="Times New Roman" w:hAnsi="Times New Roman"/>
          <w:color w:val="000000" w:themeColor="text1"/>
          <w:sz w:val="24"/>
          <w:szCs w:val="24"/>
        </w:rPr>
        <w:t xml:space="preserve"> was packed in </w:t>
      </w:r>
      <w:r w:rsidR="00396A18" w:rsidRPr="00C90D06">
        <w:rPr>
          <w:rFonts w:ascii="Times New Roman" w:hAnsi="Times New Roman"/>
          <w:color w:val="000000" w:themeColor="text1"/>
          <w:sz w:val="24"/>
          <w:szCs w:val="24"/>
        </w:rPr>
        <w:t xml:space="preserve">stainless </w:t>
      </w:r>
      <w:r w:rsidR="001A7FCF" w:rsidRPr="00C90D06">
        <w:rPr>
          <w:rFonts w:ascii="Times New Roman" w:hAnsi="Times New Roman"/>
          <w:color w:val="000000" w:themeColor="text1"/>
          <w:sz w:val="24"/>
          <w:szCs w:val="24"/>
        </w:rPr>
        <w:t xml:space="preserve">steel </w:t>
      </w:r>
      <w:r w:rsidR="00396A18" w:rsidRPr="00C90D06">
        <w:rPr>
          <w:rFonts w:ascii="Times New Roman" w:hAnsi="Times New Roman"/>
          <w:color w:val="000000" w:themeColor="text1"/>
          <w:sz w:val="24"/>
          <w:szCs w:val="24"/>
        </w:rPr>
        <w:t>autoclave</w:t>
      </w:r>
      <w:r w:rsidR="001A7FCF" w:rsidRPr="00C90D06">
        <w:rPr>
          <w:rFonts w:ascii="Times New Roman" w:hAnsi="Times New Roman"/>
          <w:color w:val="000000" w:themeColor="text1"/>
          <w:sz w:val="24"/>
          <w:szCs w:val="24"/>
        </w:rPr>
        <w:t xml:space="preserve"> and </w:t>
      </w:r>
      <w:r w:rsidR="00396A18" w:rsidRPr="00C90D06">
        <w:rPr>
          <w:rFonts w:ascii="Times New Roman" w:hAnsi="Times New Roman"/>
          <w:color w:val="000000" w:themeColor="text1"/>
          <w:sz w:val="24"/>
          <w:szCs w:val="24"/>
        </w:rPr>
        <w:t xml:space="preserve">heated at </w:t>
      </w:r>
      <w:r w:rsidR="00396A18" w:rsidRPr="00C90D06">
        <w:rPr>
          <w:rFonts w:ascii="Times New Roman" w:hAnsi="Times New Roman"/>
          <w:bCs/>
          <w:color w:val="000000" w:themeColor="text1"/>
          <w:sz w:val="24"/>
          <w:szCs w:val="24"/>
        </w:rPr>
        <w:t>150 °C</w:t>
      </w:r>
      <w:r w:rsidR="00396A18"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in an automated hot-air oven for</w:t>
      </w:r>
      <w:r w:rsidR="00396A18" w:rsidRPr="00C90D06">
        <w:rPr>
          <w:rFonts w:ascii="Times New Roman" w:hAnsi="Times New Roman"/>
          <w:color w:val="000000" w:themeColor="text1"/>
          <w:sz w:val="24"/>
          <w:szCs w:val="24"/>
        </w:rPr>
        <w:t xml:space="preserve"> about</w:t>
      </w:r>
      <w:r w:rsidR="001A7FCF" w:rsidRPr="00C90D06">
        <w:rPr>
          <w:rFonts w:ascii="Times New Roman" w:hAnsi="Times New Roman"/>
          <w:color w:val="000000" w:themeColor="text1"/>
          <w:sz w:val="24"/>
          <w:szCs w:val="24"/>
        </w:rPr>
        <w:t xml:space="preserve"> 48 h. The autoclave was allow</w:t>
      </w:r>
      <w:r w:rsidR="00396A18" w:rsidRPr="00C90D06">
        <w:rPr>
          <w:rFonts w:ascii="Times New Roman" w:hAnsi="Times New Roman"/>
          <w:color w:val="000000" w:themeColor="text1"/>
          <w:sz w:val="24"/>
          <w:szCs w:val="24"/>
        </w:rPr>
        <w:t>ed to</w:t>
      </w:r>
      <w:r w:rsidR="001A7FCF" w:rsidRPr="00C90D06">
        <w:rPr>
          <w:rFonts w:ascii="Times New Roman" w:hAnsi="Times New Roman"/>
          <w:color w:val="000000" w:themeColor="text1"/>
          <w:sz w:val="24"/>
          <w:szCs w:val="24"/>
        </w:rPr>
        <w:t xml:space="preserve"> natural cooling at room temperature. The reaction mixture was then filtered, washed </w:t>
      </w:r>
      <w:r w:rsidR="00396A18" w:rsidRPr="00C90D06">
        <w:rPr>
          <w:rFonts w:ascii="Times New Roman" w:hAnsi="Times New Roman"/>
          <w:color w:val="000000" w:themeColor="text1"/>
          <w:sz w:val="24"/>
          <w:szCs w:val="24"/>
        </w:rPr>
        <w:t>successively</w:t>
      </w:r>
      <w:r w:rsidR="001A7FCF" w:rsidRPr="00C90D06">
        <w:rPr>
          <w:rFonts w:ascii="Times New Roman" w:hAnsi="Times New Roman"/>
          <w:color w:val="000000" w:themeColor="text1"/>
          <w:sz w:val="24"/>
          <w:szCs w:val="24"/>
        </w:rPr>
        <w:t xml:space="preserve"> with ethanol and de-ionized water</w:t>
      </w:r>
      <w:r w:rsidR="00396A18" w:rsidRPr="00C90D06">
        <w:rPr>
          <w:rFonts w:ascii="Times New Roman" w:hAnsi="Times New Roman"/>
          <w:color w:val="000000" w:themeColor="text1"/>
          <w:sz w:val="24"/>
          <w:szCs w:val="24"/>
        </w:rPr>
        <w:t>. T</w:t>
      </w:r>
      <w:r w:rsidR="001A7FCF" w:rsidRPr="00C90D06">
        <w:rPr>
          <w:rFonts w:ascii="Times New Roman" w:hAnsi="Times New Roman"/>
          <w:color w:val="000000" w:themeColor="text1"/>
          <w:sz w:val="24"/>
          <w:szCs w:val="24"/>
        </w:rPr>
        <w:t>he blue colored solid residue was left for air-drying for several hours. Yield: 0.456 g (70</w:t>
      </w:r>
      <w:r w:rsidR="00396A18" w:rsidRPr="00C90D06">
        <w:rPr>
          <w:rFonts w:ascii="Times New Roman" w:hAnsi="Times New Roman"/>
          <w:color w:val="000000" w:themeColor="text1"/>
          <w:sz w:val="24"/>
          <w:szCs w:val="24"/>
        </w:rPr>
        <w:t xml:space="preserve"> % based on copper). Blue n</w:t>
      </w:r>
      <w:r w:rsidR="001A7FCF" w:rsidRPr="00C90D06">
        <w:rPr>
          <w:rFonts w:ascii="Times New Roman" w:hAnsi="Times New Roman"/>
          <w:color w:val="000000" w:themeColor="text1"/>
          <w:sz w:val="24"/>
          <w:szCs w:val="24"/>
        </w:rPr>
        <w:t xml:space="preserve">eedle shaped single crystals appropriate for single crystal X-ray diffraction </w:t>
      </w:r>
      <w:r w:rsidR="00396A18" w:rsidRPr="00C90D06">
        <w:rPr>
          <w:rFonts w:ascii="Times New Roman" w:hAnsi="Times New Roman"/>
          <w:color w:val="000000" w:themeColor="text1"/>
          <w:sz w:val="24"/>
          <w:szCs w:val="24"/>
        </w:rPr>
        <w:t xml:space="preserve">study </w:t>
      </w:r>
      <w:r w:rsidR="001A7FCF" w:rsidRPr="00C90D06">
        <w:rPr>
          <w:rFonts w:ascii="Times New Roman" w:hAnsi="Times New Roman"/>
          <w:color w:val="000000" w:themeColor="text1"/>
          <w:sz w:val="24"/>
          <w:szCs w:val="24"/>
        </w:rPr>
        <w:t xml:space="preserve">was handpicked under </w:t>
      </w:r>
      <w:r w:rsidR="00396A18" w:rsidRPr="00C90D06">
        <w:rPr>
          <w:rFonts w:ascii="Times New Roman" w:hAnsi="Times New Roman"/>
          <w:color w:val="000000" w:themeColor="text1"/>
          <w:sz w:val="24"/>
          <w:szCs w:val="24"/>
        </w:rPr>
        <w:t xml:space="preserve">a </w:t>
      </w:r>
      <w:r w:rsidR="001A7FCF" w:rsidRPr="00C90D06">
        <w:rPr>
          <w:rFonts w:ascii="Times New Roman" w:hAnsi="Times New Roman"/>
          <w:color w:val="000000" w:themeColor="text1"/>
          <w:sz w:val="24"/>
          <w:szCs w:val="24"/>
        </w:rPr>
        <w:t>microscope (40X). Elemental analysis</w:t>
      </w:r>
      <w:r w:rsidR="00396A1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calcd (%) for [Cu(C</w:t>
      </w:r>
      <w:r w:rsidR="001A7FCF" w:rsidRPr="00C90D06">
        <w:rPr>
          <w:rFonts w:ascii="Times New Roman" w:hAnsi="Times New Roman"/>
          <w:color w:val="000000" w:themeColor="text1"/>
          <w:sz w:val="24"/>
          <w:szCs w:val="24"/>
          <w:vertAlign w:val="subscript"/>
        </w:rPr>
        <w:t>7</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6</w:t>
      </w:r>
      <w:r w:rsidR="001A7FCF" w:rsidRPr="00C90D06">
        <w:rPr>
          <w:rFonts w:ascii="Times New Roman" w:hAnsi="Times New Roman"/>
          <w:color w:val="000000" w:themeColor="text1"/>
          <w:sz w:val="24"/>
          <w:szCs w:val="24"/>
        </w:rPr>
        <w:t>)(C</w:t>
      </w:r>
      <w:r w:rsidR="001A7FCF" w:rsidRPr="00C90D06">
        <w:rPr>
          <w:rFonts w:ascii="Times New Roman" w:hAnsi="Times New Roman"/>
          <w:color w:val="000000" w:themeColor="text1"/>
          <w:sz w:val="24"/>
          <w:szCs w:val="24"/>
          <w:vertAlign w:val="subscript"/>
        </w:rPr>
        <w:t>12</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8</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](C</w:t>
      </w:r>
      <w:r w:rsidR="001A7FCF" w:rsidRPr="00C90D06">
        <w:rPr>
          <w:rFonts w:ascii="Times New Roman" w:hAnsi="Times New Roman"/>
          <w:color w:val="000000" w:themeColor="text1"/>
          <w:sz w:val="24"/>
          <w:szCs w:val="24"/>
          <w:vertAlign w:val="subscript"/>
        </w:rPr>
        <w:t>7</w:t>
      </w:r>
      <w:r w:rsidR="001A7FCF"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vertAlign w:val="subscript"/>
        </w:rPr>
        <w:t>3</w:t>
      </w:r>
      <w:r w:rsidR="001A7FCF" w:rsidRPr="00C90D06">
        <w:rPr>
          <w:rFonts w:ascii="Times New Roman" w:hAnsi="Times New Roman"/>
          <w:color w:val="000000" w:themeColor="text1"/>
          <w:sz w:val="24"/>
          <w:szCs w:val="24"/>
        </w:rPr>
        <w:t>N</w:t>
      </w:r>
      <w:r w:rsidR="001A7FCF" w:rsidRPr="00C90D06">
        <w:rPr>
          <w:rFonts w:ascii="Times New Roman" w:hAnsi="Times New Roman"/>
          <w:color w:val="000000" w:themeColor="text1"/>
          <w:sz w:val="24"/>
          <w:szCs w:val="24"/>
          <w:vertAlign w:val="subscript"/>
        </w:rPr>
        <w:t>2</w:t>
      </w:r>
      <w:r w:rsidR="001A7FCF" w:rsidRPr="00C90D06">
        <w:rPr>
          <w:rFonts w:ascii="Times New Roman" w:hAnsi="Times New Roman"/>
          <w:color w:val="000000" w:themeColor="text1"/>
          <w:sz w:val="24"/>
          <w:szCs w:val="24"/>
        </w:rPr>
        <w:t>O</w:t>
      </w:r>
      <w:r w:rsidR="001A7FCF" w:rsidRPr="00C90D06">
        <w:rPr>
          <w:rFonts w:ascii="Times New Roman" w:hAnsi="Times New Roman"/>
          <w:color w:val="000000" w:themeColor="text1"/>
          <w:sz w:val="24"/>
          <w:szCs w:val="24"/>
          <w:vertAlign w:val="subscript"/>
        </w:rPr>
        <w:t>6</w:t>
      </w:r>
      <w:r w:rsidR="00396A1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C</w:t>
      </w:r>
      <w:r w:rsidR="00616ED8" w:rsidRPr="00C90D06">
        <w:rPr>
          <w:rFonts w:ascii="Times New Roman" w:hAnsi="Times New Roman"/>
          <w:color w:val="000000" w:themeColor="text1"/>
          <w:sz w:val="24"/>
          <w:szCs w:val="24"/>
        </w:rPr>
        <w:t>, 44.48;</w:t>
      </w:r>
      <w:r w:rsidR="001A7FCF" w:rsidRPr="00C90D06">
        <w:rPr>
          <w:rFonts w:ascii="Times New Roman" w:hAnsi="Times New Roman"/>
          <w:color w:val="000000" w:themeColor="text1"/>
          <w:sz w:val="24"/>
          <w:szCs w:val="24"/>
        </w:rPr>
        <w:t xml:space="preserve"> H</w:t>
      </w:r>
      <w:r w:rsidR="00616ED8" w:rsidRPr="00C90D06">
        <w:rPr>
          <w:rFonts w:ascii="Times New Roman" w:hAnsi="Times New Roman"/>
          <w:color w:val="000000" w:themeColor="text1"/>
          <w:sz w:val="24"/>
          <w:szCs w:val="24"/>
        </w:rPr>
        <w:t>, 2.58;</w:t>
      </w:r>
      <w:r w:rsidR="001A7FCF" w:rsidRPr="00C90D06">
        <w:rPr>
          <w:rFonts w:ascii="Times New Roman" w:hAnsi="Times New Roman"/>
          <w:color w:val="000000" w:themeColor="text1"/>
          <w:sz w:val="24"/>
          <w:szCs w:val="24"/>
        </w:rPr>
        <w:t xml:space="preserve"> N</w:t>
      </w:r>
      <w:r w:rsidR="00616ED8" w:rsidRPr="00C90D06">
        <w:rPr>
          <w:rFonts w:ascii="Times New Roman" w:hAnsi="Times New Roman"/>
          <w:color w:val="000000" w:themeColor="text1"/>
          <w:sz w:val="24"/>
          <w:szCs w:val="24"/>
        </w:rPr>
        <w:t>, 11.97;</w:t>
      </w:r>
      <w:r w:rsidR="001A7FCF" w:rsidRPr="00C90D06">
        <w:rPr>
          <w:rFonts w:ascii="Times New Roman" w:hAnsi="Times New Roman"/>
          <w:color w:val="000000" w:themeColor="text1"/>
          <w:sz w:val="24"/>
          <w:szCs w:val="24"/>
        </w:rPr>
        <w:t xml:space="preserve"> Cu</w:t>
      </w:r>
      <w:r w:rsidR="00616ED8" w:rsidRPr="00C90D06">
        <w:rPr>
          <w:rFonts w:ascii="Times New Roman" w:hAnsi="Times New Roman"/>
          <w:color w:val="000000" w:themeColor="text1"/>
          <w:sz w:val="24"/>
          <w:szCs w:val="24"/>
        </w:rPr>
        <w:t>, 9.05 and</w:t>
      </w:r>
      <w:r w:rsidR="001A7FCF" w:rsidRPr="00C90D06">
        <w:rPr>
          <w:rFonts w:ascii="Times New Roman" w:hAnsi="Times New Roman"/>
          <w:color w:val="000000" w:themeColor="text1"/>
          <w:sz w:val="24"/>
          <w:szCs w:val="24"/>
        </w:rPr>
        <w:t xml:space="preserve"> found: C</w:t>
      </w:r>
      <w:r w:rsidR="00616ED8" w:rsidRPr="00C90D06">
        <w:rPr>
          <w:rFonts w:ascii="Times New Roman" w:hAnsi="Times New Roman"/>
          <w:color w:val="000000" w:themeColor="text1"/>
          <w:sz w:val="24"/>
          <w:szCs w:val="24"/>
        </w:rPr>
        <w:t>, 44.45;</w:t>
      </w:r>
      <w:r w:rsidR="001A7FCF" w:rsidRPr="00C90D06">
        <w:rPr>
          <w:rFonts w:ascii="Times New Roman" w:hAnsi="Times New Roman"/>
          <w:color w:val="000000" w:themeColor="text1"/>
          <w:sz w:val="24"/>
          <w:szCs w:val="24"/>
        </w:rPr>
        <w:t xml:space="preserve"> H</w:t>
      </w:r>
      <w:r w:rsidR="00616ED8" w:rsidRPr="00C90D06">
        <w:rPr>
          <w:rFonts w:ascii="Times New Roman" w:hAnsi="Times New Roman"/>
          <w:color w:val="000000" w:themeColor="text1"/>
          <w:sz w:val="24"/>
          <w:szCs w:val="24"/>
        </w:rPr>
        <w:t>, 2.56;</w:t>
      </w:r>
      <w:r w:rsidR="001A7FCF" w:rsidRPr="00C90D06">
        <w:rPr>
          <w:rFonts w:ascii="Times New Roman" w:hAnsi="Times New Roman"/>
          <w:color w:val="000000" w:themeColor="text1"/>
          <w:sz w:val="24"/>
          <w:szCs w:val="24"/>
        </w:rPr>
        <w:t xml:space="preserve"> N</w:t>
      </w:r>
      <w:r w:rsidR="00616ED8" w:rsidRPr="00C90D06">
        <w:rPr>
          <w:rFonts w:ascii="Times New Roman" w:hAnsi="Times New Roman"/>
          <w:color w:val="000000" w:themeColor="text1"/>
          <w:sz w:val="24"/>
          <w:szCs w:val="24"/>
        </w:rPr>
        <w:t>, 11.89;</w:t>
      </w:r>
      <w:r w:rsidR="001A7FCF" w:rsidRPr="00C90D06">
        <w:rPr>
          <w:rFonts w:ascii="Times New Roman" w:hAnsi="Times New Roman"/>
          <w:color w:val="000000" w:themeColor="text1"/>
          <w:sz w:val="24"/>
          <w:szCs w:val="24"/>
        </w:rPr>
        <w:t xml:space="preserve"> Cu</w:t>
      </w:r>
      <w:r w:rsidR="00616ED8"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8.86. </w:t>
      </w:r>
    </w:p>
    <w:p w:rsidR="001A7FCF" w:rsidRPr="00C90D06" w:rsidRDefault="001A7FCF" w:rsidP="00E3602A">
      <w:pPr>
        <w:pStyle w:val="ListParagraph"/>
        <w:numPr>
          <w:ilvl w:val="1"/>
          <w:numId w:val="9"/>
        </w:numPr>
        <w:tabs>
          <w:tab w:val="left" w:pos="-18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bCs/>
          <w:i/>
          <w:color w:val="000000" w:themeColor="text1"/>
          <w:sz w:val="24"/>
          <w:szCs w:val="24"/>
        </w:rPr>
        <w:t xml:space="preserve">X-ray Crystal Structure determination </w:t>
      </w:r>
    </w:p>
    <w:p w:rsidR="001A7FCF" w:rsidRPr="00C90D06" w:rsidRDefault="00F00CA8" w:rsidP="00F00CA8">
      <w:pPr>
        <w:pStyle w:val="ListParagraph"/>
        <w:tabs>
          <w:tab w:val="left" w:pos="0"/>
        </w:tabs>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 xml:space="preserve">Single crystal X-ray diffraction data were collected on an Oxford diffractometer (with Mo </w:t>
      </w:r>
      <w:r w:rsidR="001A7FCF" w:rsidRPr="00C90D06">
        <w:rPr>
          <w:rFonts w:ascii="Times New Roman" w:hAnsi="Times New Roman"/>
          <w:i/>
          <w:color w:val="000000" w:themeColor="text1"/>
          <w:sz w:val="24"/>
          <w:szCs w:val="24"/>
        </w:rPr>
        <w:t>K</w:t>
      </w:r>
      <w:r w:rsidR="001A7FCF" w:rsidRPr="00C90D06">
        <w:rPr>
          <w:rFonts w:ascii="Times New Roman" w:hAnsi="Times New Roman"/>
          <w:color w:val="000000" w:themeColor="text1"/>
          <w:sz w:val="24"/>
          <w:szCs w:val="24"/>
        </w:rPr>
        <w:t>α, wavelength = 0.71 Å) equipped with CCD camera and an Oxford Cryosystem open-flow nitrogen cryostat with a normal stability of 0.1 K. An absorption mult</w:t>
      </w:r>
      <w:r w:rsidR="00F42F76" w:rsidRPr="00C90D06">
        <w:rPr>
          <w:rFonts w:ascii="Times New Roman" w:hAnsi="Times New Roman"/>
          <w:color w:val="000000" w:themeColor="text1"/>
          <w:sz w:val="24"/>
          <w:szCs w:val="24"/>
        </w:rPr>
        <w:t>iscan or analytical correction</w:t>
      </w:r>
      <w:r w:rsidR="00DB51B3" w:rsidRPr="00C90D06">
        <w:rPr>
          <w:rFonts w:ascii="Times New Roman" w:hAnsi="Times New Roman"/>
          <w:color w:val="000000" w:themeColor="text1"/>
          <w:sz w:val="24"/>
          <w:szCs w:val="24"/>
          <w:vertAlign w:val="superscript"/>
        </w:rPr>
        <w:t>23</w:t>
      </w:r>
      <w:r w:rsidR="001A7FCF" w:rsidRPr="00C90D06">
        <w:rPr>
          <w:rFonts w:ascii="Times New Roman" w:hAnsi="Times New Roman"/>
          <w:color w:val="000000" w:themeColor="text1"/>
          <w:sz w:val="24"/>
          <w:szCs w:val="24"/>
        </w:rPr>
        <w:t xml:space="preserve"> was applied to all the data </w:t>
      </w:r>
      <w:r w:rsidR="00F42F76" w:rsidRPr="00C90D06">
        <w:rPr>
          <w:rFonts w:ascii="Times New Roman" w:hAnsi="Times New Roman"/>
          <w:color w:val="000000" w:themeColor="text1"/>
          <w:sz w:val="24"/>
          <w:szCs w:val="24"/>
        </w:rPr>
        <w:t>and analyzed with related softwar</w:t>
      </w:r>
      <w:r w:rsidR="006F4613" w:rsidRPr="00C90D06">
        <w:rPr>
          <w:rFonts w:ascii="Times New Roman" w:hAnsi="Times New Roman"/>
          <w:color w:val="000000" w:themeColor="text1"/>
          <w:sz w:val="24"/>
          <w:szCs w:val="24"/>
        </w:rPr>
        <w:t>e</w:t>
      </w:r>
      <w:r w:rsidR="001A7FCF" w:rsidRPr="00C90D06">
        <w:rPr>
          <w:rFonts w:ascii="Times New Roman" w:hAnsi="Times New Roman"/>
          <w:color w:val="000000" w:themeColor="text1"/>
          <w:sz w:val="24"/>
          <w:szCs w:val="24"/>
        </w:rPr>
        <w:t>s</w:t>
      </w:r>
      <w:r w:rsidR="00F42F76" w:rsidRPr="00C90D06">
        <w:rPr>
          <w:rFonts w:ascii="Times New Roman" w:hAnsi="Times New Roman"/>
          <w:color w:val="000000" w:themeColor="text1"/>
          <w:sz w:val="24"/>
          <w:szCs w:val="24"/>
        </w:rPr>
        <w:t>.</w:t>
      </w:r>
      <w:r w:rsidR="00F42F76" w:rsidRPr="00C90D06">
        <w:rPr>
          <w:rFonts w:ascii="Times New Roman" w:hAnsi="Times New Roman"/>
          <w:color w:val="000000" w:themeColor="text1"/>
          <w:sz w:val="24"/>
          <w:szCs w:val="24"/>
          <w:vertAlign w:val="superscript"/>
        </w:rPr>
        <w:t>2</w:t>
      </w:r>
      <w:r w:rsidR="00DB51B3" w:rsidRPr="00C90D06">
        <w:rPr>
          <w:rFonts w:ascii="Times New Roman" w:hAnsi="Times New Roman"/>
          <w:color w:val="000000" w:themeColor="text1"/>
          <w:sz w:val="24"/>
          <w:szCs w:val="24"/>
          <w:vertAlign w:val="superscript"/>
        </w:rPr>
        <w:t>4</w:t>
      </w:r>
      <w:r w:rsidR="001A7FCF" w:rsidRPr="00C90D06">
        <w:rPr>
          <w:rFonts w:ascii="Times New Roman" w:hAnsi="Times New Roman"/>
          <w:color w:val="000000" w:themeColor="text1"/>
          <w:sz w:val="24"/>
          <w:szCs w:val="24"/>
        </w:rPr>
        <w:t xml:space="preserve"> SIR97 program in combination with Fourier difference synthesis was used to resolve the structure of the complex</w:t>
      </w:r>
      <w:r w:rsidR="00F42F76"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25</w:t>
      </w:r>
      <w:r w:rsidR="001A7FCF" w:rsidRPr="00C90D06">
        <w:rPr>
          <w:rFonts w:ascii="Times New Roman" w:hAnsi="Times New Roman"/>
          <w:color w:val="000000" w:themeColor="text1"/>
          <w:sz w:val="24"/>
          <w:szCs w:val="24"/>
        </w:rPr>
        <w:t xml:space="preserve"> The structure was refined against </w:t>
      </w:r>
      <w:r w:rsidR="001A7FCF" w:rsidRPr="00C90D06">
        <w:rPr>
          <w:rFonts w:ascii="Times New Roman" w:hAnsi="Times New Roman"/>
          <w:i/>
          <w:color w:val="000000" w:themeColor="text1"/>
          <w:sz w:val="24"/>
          <w:szCs w:val="24"/>
        </w:rPr>
        <w:t>F</w:t>
      </w:r>
      <w:r w:rsidR="001A7FCF" w:rsidRPr="00C90D06">
        <w:rPr>
          <w:rFonts w:ascii="Times New Roman" w:hAnsi="Times New Roman"/>
          <w:color w:val="000000" w:themeColor="text1"/>
          <w:sz w:val="24"/>
          <w:szCs w:val="24"/>
        </w:rPr>
        <w:t xml:space="preserve"> or </w:t>
      </w:r>
      <w:r w:rsidR="001A7FCF" w:rsidRPr="00C90D06">
        <w:rPr>
          <w:rFonts w:ascii="Times New Roman" w:hAnsi="Times New Roman"/>
          <w:i/>
          <w:color w:val="000000" w:themeColor="text1"/>
          <w:sz w:val="24"/>
          <w:szCs w:val="24"/>
        </w:rPr>
        <w:t>F2</w:t>
      </w:r>
      <w:r w:rsidR="001A7FCF" w:rsidRPr="00C90D06">
        <w:rPr>
          <w:rFonts w:ascii="Times New Roman" w:hAnsi="Times New Roman"/>
          <w:color w:val="000000" w:themeColor="text1"/>
          <w:sz w:val="24"/>
          <w:szCs w:val="24"/>
        </w:rPr>
        <w:t xml:space="preserve"> using CRYSTAL program</w:t>
      </w:r>
      <w:r w:rsidR="001C63A2"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26</w:t>
      </w:r>
      <w:r w:rsidR="001A7FCF" w:rsidRPr="00C90D06">
        <w:rPr>
          <w:rFonts w:ascii="Times New Roman" w:hAnsi="Times New Roman"/>
          <w:color w:val="000000" w:themeColor="text1"/>
          <w:sz w:val="24"/>
          <w:szCs w:val="24"/>
        </w:rPr>
        <w:t xml:space="preserve"> All the H-atoms were located in a difference Fourier map but those attached to C-atoms were repositioned geometrically. The H-atoms were initially refined with soft constraints on the bond lengths (C-H = 0.93-0.98, N-H 0.86-0.89 and O-H = 0.82 Å) and angles to regularize their geometry with </w:t>
      </w:r>
      <w:r w:rsidR="001A7FCF" w:rsidRPr="00C90D06">
        <w:rPr>
          <w:rFonts w:ascii="Times New Roman" w:hAnsi="Times New Roman"/>
          <w:i/>
          <w:iCs/>
          <w:color w:val="000000" w:themeColor="text1"/>
          <w:sz w:val="24"/>
          <w:szCs w:val="24"/>
        </w:rPr>
        <w:t>U</w:t>
      </w:r>
      <w:r w:rsidR="001A7FCF" w:rsidRPr="00C90D06">
        <w:rPr>
          <w:rFonts w:ascii="Times New Roman" w:hAnsi="Times New Roman"/>
          <w:color w:val="000000" w:themeColor="text1"/>
          <w:sz w:val="24"/>
          <w:szCs w:val="24"/>
          <w:vertAlign w:val="subscript"/>
        </w:rPr>
        <w:t xml:space="preserve">iso </w:t>
      </w:r>
      <w:r w:rsidR="001A7FCF" w:rsidRPr="00C90D06">
        <w:rPr>
          <w:rFonts w:ascii="Times New Roman" w:hAnsi="Times New Roman"/>
          <w:color w:val="000000" w:themeColor="text1"/>
          <w:sz w:val="24"/>
          <w:szCs w:val="24"/>
        </w:rPr>
        <w:t xml:space="preserve">(H) in the range 1.2-1.5 times </w:t>
      </w:r>
      <w:r w:rsidR="001A7FCF" w:rsidRPr="00C90D06">
        <w:rPr>
          <w:rFonts w:ascii="Times New Roman" w:hAnsi="Times New Roman"/>
          <w:i/>
          <w:iCs/>
          <w:color w:val="000000" w:themeColor="text1"/>
          <w:sz w:val="24"/>
          <w:szCs w:val="24"/>
        </w:rPr>
        <w:t>U</w:t>
      </w:r>
      <w:r w:rsidR="001A7FCF" w:rsidRPr="00C90D06">
        <w:rPr>
          <w:rFonts w:ascii="Times New Roman" w:hAnsi="Times New Roman"/>
          <w:color w:val="000000" w:themeColor="text1"/>
          <w:sz w:val="24"/>
          <w:szCs w:val="24"/>
          <w:vertAlign w:val="subscript"/>
        </w:rPr>
        <w:t>eq</w:t>
      </w:r>
      <w:r w:rsidR="006F4613" w:rsidRPr="00C90D06">
        <w:rPr>
          <w:rFonts w:ascii="Times New Roman" w:hAnsi="Times New Roman"/>
          <w:color w:val="000000" w:themeColor="text1"/>
          <w:sz w:val="24"/>
          <w:szCs w:val="24"/>
        </w:rPr>
        <w:t xml:space="preserve"> of the parent atom and the corresponding </w:t>
      </w:r>
      <w:r w:rsidR="001A7FCF" w:rsidRPr="00C90D06">
        <w:rPr>
          <w:rFonts w:ascii="Times New Roman" w:hAnsi="Times New Roman"/>
          <w:color w:val="000000" w:themeColor="text1"/>
          <w:sz w:val="24"/>
          <w:szCs w:val="24"/>
        </w:rPr>
        <w:t>positions were refined with a riding constraints</w:t>
      </w:r>
      <w:r w:rsidR="006F4613" w:rsidRPr="00C90D06">
        <w:rPr>
          <w:rFonts w:ascii="Times New Roman" w:hAnsi="Times New Roman"/>
          <w:color w:val="000000" w:themeColor="text1"/>
          <w:sz w:val="24"/>
          <w:szCs w:val="24"/>
        </w:rPr>
        <w:t>.</w:t>
      </w:r>
      <w:r w:rsidR="00DB51B3" w:rsidRPr="00C90D06">
        <w:rPr>
          <w:rFonts w:ascii="Times New Roman" w:hAnsi="Times New Roman"/>
          <w:color w:val="000000" w:themeColor="text1"/>
          <w:sz w:val="24"/>
          <w:szCs w:val="24"/>
          <w:vertAlign w:val="superscript"/>
        </w:rPr>
        <w:t>27</w:t>
      </w:r>
      <w:r w:rsidR="001A7FCF" w:rsidRPr="00C90D06">
        <w:rPr>
          <w:rFonts w:ascii="Times New Roman" w:hAnsi="Times New Roman"/>
          <w:color w:val="000000" w:themeColor="text1"/>
          <w:sz w:val="24"/>
          <w:szCs w:val="24"/>
        </w:rPr>
        <w:t xml:space="preserve"> All non-hydrogen atoms were refined with anisotropic displacement parameters. Pertinent crystal parameters and structure refinement of the complex are summarized in Table </w:t>
      </w:r>
      <w:r w:rsidR="000E73ED" w:rsidRPr="00C90D06">
        <w:rPr>
          <w:rFonts w:ascii="Times New Roman" w:hAnsi="Times New Roman"/>
          <w:color w:val="000000" w:themeColor="text1"/>
          <w:sz w:val="24"/>
          <w:szCs w:val="24"/>
        </w:rPr>
        <w:t>I-</w:t>
      </w:r>
      <w:r w:rsidR="002B1FD5"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 xml:space="preserve"> and selected bond lengths and angles are listed in Table </w:t>
      </w:r>
      <w:r w:rsidR="000E73ED" w:rsidRPr="00C90D06">
        <w:rPr>
          <w:rFonts w:ascii="Times New Roman" w:hAnsi="Times New Roman"/>
          <w:color w:val="000000" w:themeColor="text1"/>
          <w:sz w:val="24"/>
          <w:szCs w:val="24"/>
        </w:rPr>
        <w:t>II-</w:t>
      </w:r>
      <w:r w:rsidR="002B1FD5"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w:t>
      </w:r>
    </w:p>
    <w:p w:rsidR="00DB51B3"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Preparation of Receptor Protein</w:t>
      </w:r>
    </w:p>
    <w:p w:rsidR="00F00CA8" w:rsidRPr="00C90D06" w:rsidRDefault="00F00CA8" w:rsidP="00F00CA8">
      <w:pPr>
        <w:pStyle w:val="ListParagraph"/>
        <w:tabs>
          <w:tab w:val="left" w:pos="0"/>
        </w:tabs>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Structure of SARS-CoV-2 spike receptor with PDB Id: 7BZ</w:t>
      </w:r>
      <w:r w:rsidR="006F4613" w:rsidRPr="00C90D06">
        <w:rPr>
          <w:rFonts w:ascii="Times New Roman" w:hAnsi="Times New Roman"/>
          <w:color w:val="000000" w:themeColor="text1"/>
          <w:sz w:val="24"/>
          <w:szCs w:val="24"/>
        </w:rPr>
        <w:t xml:space="preserve">5 was obtained from Protein </w:t>
      </w:r>
      <w:r w:rsidR="001A7FCF" w:rsidRPr="00C90D06">
        <w:rPr>
          <w:rFonts w:ascii="Times New Roman" w:hAnsi="Times New Roman"/>
          <w:color w:val="000000" w:themeColor="text1"/>
          <w:sz w:val="24"/>
          <w:szCs w:val="24"/>
        </w:rPr>
        <w:t xml:space="preserve">data bank (PDB). This structure </w:t>
      </w:r>
      <w:r w:rsidR="006F4613" w:rsidRPr="00C90D06">
        <w:rPr>
          <w:rFonts w:ascii="Times New Roman" w:hAnsi="Times New Roman"/>
          <w:color w:val="000000" w:themeColor="text1"/>
          <w:sz w:val="24"/>
          <w:szCs w:val="24"/>
        </w:rPr>
        <w:t>was also</w:t>
      </w:r>
      <w:r w:rsidR="001A7FCF" w:rsidRPr="00C90D06">
        <w:rPr>
          <w:rFonts w:ascii="Times New Roman" w:hAnsi="Times New Roman"/>
          <w:color w:val="000000" w:themeColor="text1"/>
          <w:sz w:val="24"/>
          <w:szCs w:val="24"/>
        </w:rPr>
        <w:t xml:space="preserve"> used by other researches as a target protein for drug repurposing studies supporting its ideal candidature. The protein was prepared for docking </w:t>
      </w:r>
      <w:r w:rsidR="006F4613" w:rsidRPr="00C90D06">
        <w:rPr>
          <w:rFonts w:ascii="Times New Roman" w:hAnsi="Times New Roman"/>
          <w:color w:val="000000" w:themeColor="text1"/>
          <w:sz w:val="24"/>
          <w:szCs w:val="24"/>
        </w:rPr>
        <w:t>studies after</w:t>
      </w:r>
      <w:r w:rsidR="001A7FCF" w:rsidRPr="00C90D06">
        <w:rPr>
          <w:rFonts w:ascii="Times New Roman" w:hAnsi="Times New Roman"/>
          <w:color w:val="000000" w:themeColor="text1"/>
          <w:sz w:val="24"/>
          <w:szCs w:val="24"/>
        </w:rPr>
        <w:t xml:space="preserve"> deletion of </w:t>
      </w:r>
      <w:r w:rsidR="006F4613"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water molecules and addition of polar Hydrogen</w:t>
      </w:r>
      <w:r w:rsidR="006F4613" w:rsidRPr="00C90D06">
        <w:rPr>
          <w:rFonts w:ascii="Times New Roman" w:hAnsi="Times New Roman"/>
          <w:color w:val="000000" w:themeColor="text1"/>
          <w:sz w:val="24"/>
          <w:szCs w:val="24"/>
        </w:rPr>
        <w:t>s</w:t>
      </w:r>
      <w:r w:rsidR="001A7FCF" w:rsidRPr="00C90D06">
        <w:rPr>
          <w:rFonts w:ascii="Times New Roman" w:hAnsi="Times New Roman"/>
          <w:color w:val="000000" w:themeColor="text1"/>
          <w:sz w:val="24"/>
          <w:szCs w:val="24"/>
        </w:rPr>
        <w:t>. Non-Polar hydrogens were merged with polar hydro</w:t>
      </w:r>
      <w:r w:rsidR="006F4613" w:rsidRPr="00C90D06">
        <w:rPr>
          <w:rFonts w:ascii="Times New Roman" w:hAnsi="Times New Roman"/>
          <w:color w:val="000000" w:themeColor="text1"/>
          <w:sz w:val="24"/>
          <w:szCs w:val="24"/>
        </w:rPr>
        <w:t>gens. Gasteiger charge of -3.6 was</w:t>
      </w:r>
      <w:r w:rsidR="001A7FCF" w:rsidRPr="00C90D06">
        <w:rPr>
          <w:rFonts w:ascii="Times New Roman" w:hAnsi="Times New Roman"/>
          <w:color w:val="000000" w:themeColor="text1"/>
          <w:sz w:val="24"/>
          <w:szCs w:val="24"/>
        </w:rPr>
        <w:t xml:space="preserve"> added to </w:t>
      </w:r>
      <w:r w:rsidR="001A7FCF" w:rsidRPr="00C90D06">
        <w:rPr>
          <w:rFonts w:ascii="Times New Roman" w:hAnsi="Times New Roman"/>
          <w:color w:val="000000" w:themeColor="text1"/>
          <w:sz w:val="24"/>
          <w:szCs w:val="24"/>
        </w:rPr>
        <w:lastRenderedPageBreak/>
        <w:t xml:space="preserve">the protein. Finally the pdb format of the receptor was changed to pdbqt and it was </w:t>
      </w:r>
      <w:r w:rsidR="006F4613" w:rsidRPr="00C90D06">
        <w:rPr>
          <w:rFonts w:ascii="Times New Roman" w:hAnsi="Times New Roman"/>
          <w:color w:val="000000" w:themeColor="text1"/>
          <w:sz w:val="24"/>
          <w:szCs w:val="24"/>
        </w:rPr>
        <w:t>used</w:t>
      </w:r>
      <w:r w:rsidR="001A7FCF" w:rsidRPr="00C90D06">
        <w:rPr>
          <w:rFonts w:ascii="Times New Roman" w:hAnsi="Times New Roman"/>
          <w:color w:val="000000" w:themeColor="text1"/>
          <w:sz w:val="24"/>
          <w:szCs w:val="24"/>
        </w:rPr>
        <w:t xml:space="preserve"> for </w:t>
      </w:r>
      <w:r w:rsidR="006F4613" w:rsidRPr="00C90D06">
        <w:rPr>
          <w:rFonts w:ascii="Times New Roman" w:hAnsi="Times New Roman"/>
          <w:color w:val="000000" w:themeColor="text1"/>
          <w:sz w:val="24"/>
          <w:szCs w:val="24"/>
        </w:rPr>
        <w:t xml:space="preserve">the </w:t>
      </w:r>
      <w:r w:rsidR="001A7FCF" w:rsidRPr="00C90D06">
        <w:rPr>
          <w:rFonts w:ascii="Times New Roman" w:hAnsi="Times New Roman"/>
          <w:color w:val="000000" w:themeColor="text1"/>
          <w:sz w:val="24"/>
          <w:szCs w:val="24"/>
        </w:rPr>
        <w:t>docking</w:t>
      </w:r>
      <w:r w:rsidR="006F4613" w:rsidRPr="00C90D06">
        <w:rPr>
          <w:rFonts w:ascii="Times New Roman" w:hAnsi="Times New Roman"/>
          <w:color w:val="000000" w:themeColor="text1"/>
          <w:sz w:val="24"/>
          <w:szCs w:val="24"/>
        </w:rPr>
        <w:t xml:space="preserve"> studies</w:t>
      </w:r>
      <w:r w:rsidR="001A7FCF" w:rsidRPr="00C90D06">
        <w:rPr>
          <w:rFonts w:ascii="Times New Roman" w:hAnsi="Times New Roman"/>
          <w:color w:val="000000" w:themeColor="text1"/>
          <w:sz w:val="24"/>
          <w:szCs w:val="24"/>
        </w:rPr>
        <w:t>.</w:t>
      </w:r>
    </w:p>
    <w:p w:rsidR="00F00CA8"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Ligand structure preparation</w:t>
      </w:r>
    </w:p>
    <w:p w:rsidR="00F00CA8" w:rsidRPr="00C90D06" w:rsidRDefault="00F00CA8" w:rsidP="00B03D54">
      <w:pPr>
        <w:tabs>
          <w:tab w:val="left" w:pos="0"/>
        </w:tabs>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b/>
      </w:r>
      <w:r w:rsidR="001A7FCF" w:rsidRPr="00C90D06">
        <w:rPr>
          <w:rFonts w:ascii="Times New Roman" w:hAnsi="Times New Roman"/>
          <w:color w:val="000000" w:themeColor="text1"/>
          <w:sz w:val="24"/>
          <w:szCs w:val="24"/>
        </w:rPr>
        <w:t xml:space="preserve">The </w:t>
      </w:r>
      <w:r w:rsidR="00B03D54"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 xml:space="preserve"> </w:t>
      </w:r>
      <w:r w:rsidR="00B03D54" w:rsidRPr="00C90D06">
        <w:rPr>
          <w:rFonts w:ascii="Times New Roman" w:hAnsi="Times New Roman"/>
          <w:bCs/>
          <w:color w:val="000000" w:themeColor="text1"/>
          <w:sz w:val="24"/>
          <w:szCs w:val="24"/>
        </w:rPr>
        <w:t>[</w:t>
      </w:r>
      <w:r w:rsidR="00B03D54" w:rsidRPr="00C90D06">
        <w:rPr>
          <w:rFonts w:ascii="Times New Roman" w:hAnsi="Times New Roman"/>
          <w:color w:val="000000" w:themeColor="text1"/>
          <w:sz w:val="24"/>
          <w:szCs w:val="24"/>
        </w:rPr>
        <w:t>{</w:t>
      </w:r>
      <w:r w:rsidR="00B03D54" w:rsidRPr="00C90D06">
        <w:rPr>
          <w:rFonts w:ascii="Times New Roman" w:hAnsi="Times New Roman"/>
          <w:bCs/>
          <w:color w:val="000000" w:themeColor="text1"/>
          <w:sz w:val="24"/>
          <w:szCs w:val="24"/>
        </w:rPr>
        <w:t>Diaquo(3,5-dinitrobenzoato</w:t>
      </w:r>
      <w:r w:rsidR="00B03D54" w:rsidRPr="00C90D06">
        <w:rPr>
          <w:rFonts w:ascii="Times New Roman" w:hAnsi="Times New Roman"/>
          <w:bCs/>
          <w:i/>
          <w:iCs/>
          <w:color w:val="000000" w:themeColor="text1"/>
          <w:sz w:val="24"/>
          <w:szCs w:val="24"/>
        </w:rPr>
        <w:t>-</w:t>
      </w:r>
      <w:r w:rsidR="00B03D54" w:rsidRPr="00C90D06">
        <w:rPr>
          <w:bCs/>
          <w:i/>
          <w:iCs/>
          <w:color w:val="000000" w:themeColor="text1"/>
        </w:rPr>
        <w:sym w:font="Symbol" w:char="F06B"/>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i/>
          <w:iCs/>
          <w:color w:val="000000" w:themeColor="text1"/>
          <w:sz w:val="24"/>
          <w:szCs w:val="24"/>
        </w:rPr>
        <w:t>O</w:t>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color w:val="000000" w:themeColor="text1"/>
          <w:sz w:val="24"/>
          <w:szCs w:val="24"/>
        </w:rPr>
        <w:t>)(1,10-phenanthroline-</w:t>
      </w:r>
      <w:r w:rsidR="00B03D54" w:rsidRPr="00C90D06">
        <w:rPr>
          <w:bCs/>
          <w:i/>
          <w:iCs/>
          <w:color w:val="000000" w:themeColor="text1"/>
        </w:rPr>
        <w:sym w:font="Symbol" w:char="F06B"/>
      </w:r>
      <w:r w:rsidR="00B03D54" w:rsidRPr="00C90D06">
        <w:rPr>
          <w:rFonts w:ascii="Times New Roman" w:hAnsi="Times New Roman"/>
          <w:bCs/>
          <w:color w:val="000000" w:themeColor="text1"/>
          <w:sz w:val="24"/>
          <w:szCs w:val="24"/>
          <w:vertAlign w:val="superscript"/>
        </w:rPr>
        <w:t>2</w:t>
      </w:r>
      <w:r w:rsidR="00B03D54" w:rsidRPr="00C90D06">
        <w:rPr>
          <w:rFonts w:ascii="Times New Roman" w:hAnsi="Times New Roman"/>
          <w:bCs/>
          <w:i/>
          <w:iCs/>
          <w:color w:val="000000" w:themeColor="text1"/>
          <w:sz w:val="24"/>
          <w:szCs w:val="24"/>
        </w:rPr>
        <w:t>N</w:t>
      </w:r>
      <w:r w:rsidR="00B03D54" w:rsidRPr="00C90D06">
        <w:rPr>
          <w:rFonts w:ascii="Times New Roman" w:hAnsi="Times New Roman"/>
          <w:bCs/>
          <w:color w:val="000000" w:themeColor="text1"/>
          <w:sz w:val="24"/>
          <w:szCs w:val="24"/>
          <w:vertAlign w:val="superscript"/>
        </w:rPr>
        <w:t>1</w:t>
      </w:r>
      <w:r w:rsidR="00B03D54" w:rsidRPr="00C90D06">
        <w:rPr>
          <w:rFonts w:ascii="Times New Roman" w:hAnsi="Times New Roman"/>
          <w:bCs/>
          <w:color w:val="000000" w:themeColor="text1"/>
          <w:sz w:val="24"/>
          <w:szCs w:val="24"/>
        </w:rPr>
        <w:t>:</w:t>
      </w:r>
      <w:r w:rsidR="00B03D54" w:rsidRPr="00C90D06">
        <w:rPr>
          <w:rFonts w:ascii="Times New Roman" w:hAnsi="Times New Roman"/>
          <w:bCs/>
          <w:i/>
          <w:iCs/>
          <w:color w:val="000000" w:themeColor="text1"/>
          <w:sz w:val="24"/>
          <w:szCs w:val="24"/>
        </w:rPr>
        <w:t>N</w:t>
      </w:r>
      <w:r w:rsidR="00B03D54" w:rsidRPr="00C90D06">
        <w:rPr>
          <w:rFonts w:ascii="Times New Roman" w:hAnsi="Times New Roman"/>
          <w:bCs/>
          <w:color w:val="000000" w:themeColor="text1"/>
          <w:sz w:val="24"/>
          <w:szCs w:val="24"/>
          <w:vertAlign w:val="superscript"/>
        </w:rPr>
        <w:t>10</w:t>
      </w:r>
      <w:r w:rsidR="00B03D54" w:rsidRPr="00C90D06">
        <w:rPr>
          <w:rFonts w:ascii="Times New Roman" w:hAnsi="Times New Roman"/>
          <w:bCs/>
          <w:color w:val="000000" w:themeColor="text1"/>
          <w:sz w:val="24"/>
          <w:szCs w:val="24"/>
        </w:rPr>
        <w:t xml:space="preserve">)}copper(II)] 3,5-dinitrobenzoate, </w:t>
      </w:r>
      <w:r w:rsidR="00B03D54" w:rsidRPr="00C90D06">
        <w:rPr>
          <w:rFonts w:ascii="Times New Roman" w:hAnsi="Times New Roman"/>
          <w:color w:val="000000" w:themeColor="text1"/>
          <w:sz w:val="24"/>
          <w:szCs w:val="24"/>
        </w:rPr>
        <w:t>examined in</w:t>
      </w:r>
      <w:r w:rsidR="001A7FCF" w:rsidRPr="00C90D06">
        <w:rPr>
          <w:rFonts w:ascii="Times New Roman" w:hAnsi="Times New Roman"/>
          <w:color w:val="000000" w:themeColor="text1"/>
          <w:sz w:val="24"/>
          <w:szCs w:val="24"/>
        </w:rPr>
        <w:t xml:space="preserve"> this study was synthesized </w:t>
      </w:r>
      <w:r w:rsidR="00B03D54" w:rsidRPr="00C90D06">
        <w:rPr>
          <w:rFonts w:ascii="Times New Roman" w:hAnsi="Times New Roman"/>
          <w:color w:val="000000" w:themeColor="text1"/>
          <w:sz w:val="24"/>
          <w:szCs w:val="24"/>
        </w:rPr>
        <w:t>earlier following hydrothermal method.</w:t>
      </w:r>
      <w:r w:rsidR="009B1157" w:rsidRPr="00C90D06">
        <w:rPr>
          <w:rFonts w:ascii="Times New Roman" w:hAnsi="Times New Roman"/>
          <w:bCs/>
          <w:color w:val="000000" w:themeColor="text1"/>
          <w:sz w:val="24"/>
          <w:szCs w:val="24"/>
          <w:vertAlign w:val="superscript"/>
        </w:rPr>
        <w:t>28</w:t>
      </w:r>
      <w:r w:rsidR="001A7FCF" w:rsidRPr="00C90D06">
        <w:rPr>
          <w:rFonts w:ascii="Times New Roman" w:hAnsi="Times New Roman"/>
          <w:color w:val="000000" w:themeColor="text1"/>
          <w:sz w:val="24"/>
          <w:szCs w:val="24"/>
        </w:rPr>
        <w:t xml:space="preserve"> </w:t>
      </w:r>
      <w:r w:rsidR="00B03D54" w:rsidRPr="00C90D06">
        <w:rPr>
          <w:rFonts w:ascii="Times New Roman" w:hAnsi="Times New Roman"/>
          <w:color w:val="000000" w:themeColor="text1"/>
          <w:sz w:val="24"/>
          <w:szCs w:val="24"/>
        </w:rPr>
        <w:t xml:space="preserve">Its </w:t>
      </w:r>
      <w:r w:rsidR="001A7FCF" w:rsidRPr="00C90D06">
        <w:rPr>
          <w:rFonts w:ascii="Times New Roman" w:hAnsi="Times New Roman"/>
          <w:color w:val="000000" w:themeColor="text1"/>
          <w:sz w:val="24"/>
          <w:szCs w:val="24"/>
        </w:rPr>
        <w:t>chemical structure was prepared first in .mol format. Smiles server converted the .mol to .sdf and subsequently</w:t>
      </w:r>
      <w:r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.sdf to .pdb format. The .pdb structure was converted into .pdbqt after opting torsion angles and categorizing the rotatable bonds present within them.</w:t>
      </w:r>
    </w:p>
    <w:p w:rsidR="009B1157" w:rsidRPr="00C90D06" w:rsidRDefault="001A7FCF" w:rsidP="00E3602A">
      <w:pPr>
        <w:pStyle w:val="ListParagraph"/>
        <w:numPr>
          <w:ilvl w:val="1"/>
          <w:numId w:val="9"/>
        </w:numPr>
        <w:tabs>
          <w:tab w:val="left" w:pos="0"/>
        </w:tabs>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Molecular docking and dynamics study</w:t>
      </w:r>
    </w:p>
    <w:p w:rsidR="00A03D8E" w:rsidRPr="00C90D06" w:rsidRDefault="001A7FCF" w:rsidP="00A03D8E">
      <w:pPr>
        <w:spacing w:after="0" w:line="360" w:lineRule="auto"/>
        <w:ind w:firstLine="709"/>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Molecular d</w:t>
      </w:r>
      <w:r w:rsidR="008D16DA" w:rsidRPr="00C90D06">
        <w:rPr>
          <w:rFonts w:ascii="Times New Roman" w:hAnsi="Times New Roman"/>
          <w:color w:val="000000" w:themeColor="text1"/>
          <w:sz w:val="24"/>
          <w:szCs w:val="24"/>
        </w:rPr>
        <w:t>ocking was done by Autodock version</w:t>
      </w:r>
      <w:r w:rsidRPr="00C90D06">
        <w:rPr>
          <w:rFonts w:ascii="Times New Roman" w:hAnsi="Times New Roman"/>
          <w:color w:val="000000" w:themeColor="text1"/>
          <w:sz w:val="24"/>
          <w:szCs w:val="24"/>
        </w:rPr>
        <w:t xml:space="preserve"> 4</w:t>
      </w:r>
      <w:r w:rsidR="0014413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29</w:t>
      </w:r>
      <w:r w:rsidRPr="00C90D06">
        <w:rPr>
          <w:rFonts w:ascii="Times New Roman" w:hAnsi="Times New Roman"/>
          <w:color w:val="000000" w:themeColor="text1"/>
          <w:sz w:val="24"/>
          <w:szCs w:val="24"/>
        </w:rPr>
        <w:t xml:space="preserve"> Since the </w:t>
      </w:r>
      <w:r w:rsidR="00144130" w:rsidRPr="00C90D06">
        <w:rPr>
          <w:rFonts w:ascii="Times New Roman" w:hAnsi="Times New Roman"/>
          <w:color w:val="000000" w:themeColor="text1"/>
          <w:sz w:val="24"/>
          <w:szCs w:val="24"/>
        </w:rPr>
        <w:t xml:space="preserve">compound contained a metal ion, </w:t>
      </w:r>
      <w:r w:rsidR="00144130" w:rsidRPr="00C90D06">
        <w:rPr>
          <w:rFonts w:ascii="Times New Roman" w:hAnsi="Times New Roman"/>
          <w:i/>
          <w:color w:val="000000" w:themeColor="text1"/>
          <w:sz w:val="24"/>
          <w:szCs w:val="24"/>
        </w:rPr>
        <w:t>i.e</w:t>
      </w:r>
      <w:r w:rsidR="0014413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copper</w:t>
      </w:r>
      <w:r w:rsidR="00144130" w:rsidRPr="00C90D06">
        <w:rPr>
          <w:rFonts w:ascii="Times New Roman" w:hAnsi="Times New Roman"/>
          <w:color w:val="000000" w:themeColor="text1"/>
          <w:sz w:val="24"/>
          <w:szCs w:val="24"/>
        </w:rPr>
        <w:t>(II) ion</w:t>
      </w:r>
      <w:r w:rsidRPr="00C90D06">
        <w:rPr>
          <w:rFonts w:ascii="Times New Roman" w:hAnsi="Times New Roman"/>
          <w:color w:val="000000" w:themeColor="text1"/>
          <w:sz w:val="24"/>
          <w:szCs w:val="24"/>
        </w:rPr>
        <w:t xml:space="preserve">, Autodock vina was not employed. Since this is a novel compound </w:t>
      </w:r>
      <w:r w:rsidR="00144130" w:rsidRPr="00C90D06">
        <w:rPr>
          <w:rFonts w:ascii="Times New Roman" w:hAnsi="Times New Roman"/>
          <w:color w:val="000000" w:themeColor="text1"/>
          <w:sz w:val="24"/>
          <w:szCs w:val="24"/>
        </w:rPr>
        <w:t xml:space="preserve">there was uncertainty </w:t>
      </w:r>
      <w:r w:rsidRPr="00C90D06">
        <w:rPr>
          <w:rFonts w:ascii="Times New Roman" w:hAnsi="Times New Roman"/>
          <w:color w:val="000000" w:themeColor="text1"/>
          <w:sz w:val="24"/>
          <w:szCs w:val="24"/>
        </w:rPr>
        <w:t xml:space="preserve">whether the popular docking sites of the 6LU7 will be the best binding site </w:t>
      </w:r>
      <w:r w:rsidR="00144130" w:rsidRPr="00C90D06">
        <w:rPr>
          <w:rFonts w:ascii="Times New Roman" w:hAnsi="Times New Roman"/>
          <w:color w:val="000000" w:themeColor="text1"/>
          <w:sz w:val="24"/>
          <w:szCs w:val="24"/>
        </w:rPr>
        <w:t>for</w:t>
      </w:r>
      <w:r w:rsidRPr="00C90D06">
        <w:rPr>
          <w:rFonts w:ascii="Times New Roman" w:hAnsi="Times New Roman"/>
          <w:color w:val="000000" w:themeColor="text1"/>
          <w:sz w:val="24"/>
          <w:szCs w:val="24"/>
        </w:rPr>
        <w:t xml:space="preserve"> this molecule. Hence one cycle of blind docking </w:t>
      </w:r>
      <w:r w:rsidR="008D16DA" w:rsidRPr="00C90D06">
        <w:rPr>
          <w:rFonts w:ascii="Times New Roman" w:hAnsi="Times New Roman"/>
          <w:color w:val="000000" w:themeColor="text1"/>
          <w:sz w:val="24"/>
          <w:szCs w:val="24"/>
        </w:rPr>
        <w:t xml:space="preserve">was preferred </w:t>
      </w:r>
      <w:r w:rsidRPr="00C90D06">
        <w:rPr>
          <w:rFonts w:ascii="Times New Roman" w:hAnsi="Times New Roman"/>
          <w:color w:val="000000" w:themeColor="text1"/>
          <w:sz w:val="24"/>
          <w:szCs w:val="24"/>
        </w:rPr>
        <w:t xml:space="preserve">to get an idea about the best binding sites and then targeted the specific site for next cycle of docking. </w:t>
      </w:r>
      <w:r w:rsidR="008D16DA" w:rsidRPr="00C90D06">
        <w:rPr>
          <w:rFonts w:ascii="Times New Roman" w:hAnsi="Times New Roman"/>
          <w:color w:val="000000" w:themeColor="text1"/>
          <w:sz w:val="24"/>
          <w:szCs w:val="24"/>
        </w:rPr>
        <w:t>This</w:t>
      </w:r>
      <w:r w:rsidRPr="00C90D06">
        <w:rPr>
          <w:rFonts w:ascii="Times New Roman" w:hAnsi="Times New Roman"/>
          <w:color w:val="000000" w:themeColor="text1"/>
          <w:sz w:val="24"/>
          <w:szCs w:val="24"/>
        </w:rPr>
        <w:t xml:space="preserve"> strategy</w:t>
      </w:r>
      <w:r w:rsidR="008D16DA" w:rsidRPr="00C90D06">
        <w:rPr>
          <w:rFonts w:ascii="Times New Roman" w:hAnsi="Times New Roman"/>
          <w:color w:val="000000" w:themeColor="text1"/>
          <w:sz w:val="24"/>
          <w:szCs w:val="24"/>
        </w:rPr>
        <w:t xml:space="preserve"> worked well for two advantages:</w:t>
      </w:r>
      <w:r w:rsidRPr="00C90D06">
        <w:rPr>
          <w:rFonts w:ascii="Times New Roman" w:hAnsi="Times New Roman"/>
          <w:color w:val="000000" w:themeColor="text1"/>
          <w:sz w:val="24"/>
          <w:szCs w:val="24"/>
        </w:rPr>
        <w:t xml:space="preserve"> </w:t>
      </w:r>
      <w:r w:rsidR="008D16DA" w:rsidRPr="00C90D06">
        <w:rPr>
          <w:rFonts w:ascii="Times New Roman" w:hAnsi="Times New Roman"/>
          <w:color w:val="000000" w:themeColor="text1"/>
          <w:sz w:val="24"/>
          <w:szCs w:val="24"/>
        </w:rPr>
        <w:t>i) firstly</w:t>
      </w:r>
      <w:r w:rsidRPr="00C90D06">
        <w:rPr>
          <w:rFonts w:ascii="Times New Roman" w:hAnsi="Times New Roman"/>
          <w:color w:val="000000" w:themeColor="text1"/>
          <w:sz w:val="24"/>
          <w:szCs w:val="24"/>
        </w:rPr>
        <w:t xml:space="preserve"> the blind docking </w:t>
      </w:r>
      <w:r w:rsidR="008D16DA" w:rsidRPr="00C90D06">
        <w:rPr>
          <w:rFonts w:ascii="Times New Roman" w:hAnsi="Times New Roman"/>
          <w:color w:val="000000" w:themeColor="text1"/>
          <w:sz w:val="24"/>
          <w:szCs w:val="24"/>
        </w:rPr>
        <w:t>provided</w:t>
      </w:r>
      <w:r w:rsidRPr="00C90D06">
        <w:rPr>
          <w:rFonts w:ascii="Times New Roman" w:hAnsi="Times New Roman"/>
          <w:color w:val="000000" w:themeColor="text1"/>
          <w:sz w:val="24"/>
          <w:szCs w:val="24"/>
        </w:rPr>
        <w:t xml:space="preserve"> the opportunity to identify all the possible sites where</w:t>
      </w:r>
      <w:r w:rsidR="008D16DA" w:rsidRPr="00C90D06">
        <w:rPr>
          <w:rFonts w:ascii="Times New Roman" w:hAnsi="Times New Roman"/>
          <w:color w:val="000000" w:themeColor="text1"/>
          <w:sz w:val="24"/>
          <w:szCs w:val="24"/>
        </w:rPr>
        <w:t>in</w:t>
      </w:r>
      <w:r w:rsidRPr="00C90D06">
        <w:rPr>
          <w:rFonts w:ascii="Times New Roman" w:hAnsi="Times New Roman"/>
          <w:color w:val="000000" w:themeColor="text1"/>
          <w:sz w:val="24"/>
          <w:szCs w:val="24"/>
        </w:rPr>
        <w:t xml:space="preserve"> the new </w:t>
      </w:r>
      <w:r w:rsidR="008D16DA" w:rsidRPr="00C90D06">
        <w:rPr>
          <w:rFonts w:ascii="Times New Roman" w:hAnsi="Times New Roman"/>
          <w:color w:val="000000" w:themeColor="text1"/>
          <w:sz w:val="24"/>
          <w:szCs w:val="24"/>
        </w:rPr>
        <w:t>compound</w:t>
      </w:r>
      <w:r w:rsidRPr="00C90D06">
        <w:rPr>
          <w:rFonts w:ascii="Times New Roman" w:hAnsi="Times New Roman"/>
          <w:color w:val="000000" w:themeColor="text1"/>
          <w:sz w:val="24"/>
          <w:szCs w:val="24"/>
        </w:rPr>
        <w:t xml:space="preserve"> can bind irrespective of all the binding sites reported so far. Thus the</w:t>
      </w:r>
      <w:r w:rsidR="008D16DA" w:rsidRPr="00C90D06">
        <w:rPr>
          <w:rFonts w:ascii="Times New Roman" w:hAnsi="Times New Roman"/>
          <w:color w:val="000000" w:themeColor="text1"/>
          <w:sz w:val="24"/>
          <w:szCs w:val="24"/>
        </w:rPr>
        <w:t xml:space="preserve"> result was completely unbiased, and ii) s</w:t>
      </w:r>
      <w:r w:rsidRPr="00C90D06">
        <w:rPr>
          <w:rFonts w:ascii="Times New Roman" w:hAnsi="Times New Roman"/>
          <w:color w:val="000000" w:themeColor="text1"/>
          <w:sz w:val="24"/>
          <w:szCs w:val="24"/>
        </w:rPr>
        <w:t>econd</w:t>
      </w:r>
      <w:r w:rsidR="008D16DA" w:rsidRPr="00C90D06">
        <w:rPr>
          <w:rFonts w:ascii="Times New Roman" w:hAnsi="Times New Roman"/>
          <w:color w:val="000000" w:themeColor="text1"/>
          <w:sz w:val="24"/>
          <w:szCs w:val="24"/>
        </w:rPr>
        <w:t xml:space="preserve">ly </w:t>
      </w:r>
      <w:r w:rsidRPr="00C90D06">
        <w:rPr>
          <w:rFonts w:ascii="Times New Roman" w:hAnsi="Times New Roman"/>
          <w:color w:val="000000" w:themeColor="text1"/>
          <w:sz w:val="24"/>
          <w:szCs w:val="24"/>
        </w:rPr>
        <w:t xml:space="preserve">a new target site was found.  A number of studies </w:t>
      </w:r>
      <w:r w:rsidR="00355CCF" w:rsidRPr="00C90D06">
        <w:rPr>
          <w:rFonts w:ascii="Times New Roman" w:hAnsi="Times New Roman"/>
          <w:color w:val="000000" w:themeColor="text1"/>
          <w:sz w:val="24"/>
          <w:szCs w:val="24"/>
        </w:rPr>
        <w:t>involving</w:t>
      </w:r>
      <w:r w:rsidRPr="00C90D06">
        <w:rPr>
          <w:rFonts w:ascii="Times New Roman" w:hAnsi="Times New Roman"/>
          <w:color w:val="000000" w:themeColor="text1"/>
          <w:sz w:val="24"/>
          <w:szCs w:val="24"/>
        </w:rPr>
        <w:t xml:space="preserve"> the docking of proposed drugs</w:t>
      </w:r>
      <w:r w:rsidR="00A03D8E"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at the active site of Covid-19 protein </w:t>
      </w:r>
      <w:r w:rsidR="00355CCF" w:rsidRPr="00C90D06">
        <w:rPr>
          <w:rFonts w:ascii="Times New Roman" w:hAnsi="Times New Roman"/>
          <w:color w:val="000000" w:themeColor="text1"/>
          <w:sz w:val="24"/>
          <w:szCs w:val="24"/>
        </w:rPr>
        <w:t>were intentionally performed, because such protein</w:t>
      </w:r>
      <w:r w:rsidR="00EF2C67" w:rsidRPr="00C90D06">
        <w:rPr>
          <w:rFonts w:ascii="Times New Roman" w:hAnsi="Times New Roman"/>
          <w:color w:val="000000" w:themeColor="text1"/>
          <w:sz w:val="24"/>
          <w:szCs w:val="24"/>
        </w:rPr>
        <w:t>s</w:t>
      </w:r>
      <w:r w:rsidR="00355CCF" w:rsidRPr="00C90D06">
        <w:rPr>
          <w:rFonts w:ascii="Times New Roman" w:hAnsi="Times New Roman"/>
          <w:color w:val="000000" w:themeColor="text1"/>
          <w:sz w:val="24"/>
          <w:szCs w:val="24"/>
        </w:rPr>
        <w:t xml:space="preserve"> </w:t>
      </w:r>
      <w:r w:rsidR="00EF2C67" w:rsidRPr="00C90D06">
        <w:rPr>
          <w:rFonts w:ascii="Times New Roman" w:hAnsi="Times New Roman"/>
          <w:color w:val="000000" w:themeColor="text1"/>
          <w:sz w:val="24"/>
          <w:szCs w:val="24"/>
        </w:rPr>
        <w:t>interact</w:t>
      </w:r>
      <w:r w:rsidRPr="00C90D06">
        <w:rPr>
          <w:rFonts w:ascii="Times New Roman" w:hAnsi="Times New Roman"/>
          <w:color w:val="000000" w:themeColor="text1"/>
          <w:sz w:val="24"/>
          <w:szCs w:val="24"/>
        </w:rPr>
        <w:t xml:space="preserve"> with </w:t>
      </w:r>
      <w:r w:rsidR="00EF2C67" w:rsidRPr="00C90D06">
        <w:rPr>
          <w:rFonts w:ascii="Times New Roman" w:hAnsi="Times New Roman"/>
          <w:color w:val="000000" w:themeColor="text1"/>
          <w:sz w:val="24"/>
          <w:szCs w:val="24"/>
        </w:rPr>
        <w:t xml:space="preserve">the </w:t>
      </w:r>
      <w:r w:rsidRPr="00C90D06">
        <w:rPr>
          <w:rFonts w:ascii="Times New Roman" w:hAnsi="Times New Roman"/>
          <w:color w:val="000000" w:themeColor="text1"/>
          <w:sz w:val="24"/>
          <w:szCs w:val="24"/>
        </w:rPr>
        <w:t xml:space="preserve">human receptor. However, the strategy followed </w:t>
      </w:r>
      <w:r w:rsidR="008D16DA" w:rsidRPr="00C90D06">
        <w:rPr>
          <w:rFonts w:ascii="Times New Roman" w:hAnsi="Times New Roman"/>
          <w:color w:val="000000" w:themeColor="text1"/>
          <w:sz w:val="24"/>
          <w:szCs w:val="24"/>
        </w:rPr>
        <w:t>here</w:t>
      </w:r>
      <w:r w:rsidR="00572B04" w:rsidRPr="00C90D06">
        <w:rPr>
          <w:rFonts w:ascii="Times New Roman" w:hAnsi="Times New Roman"/>
          <w:color w:val="000000" w:themeColor="text1"/>
          <w:sz w:val="24"/>
          <w:szCs w:val="24"/>
        </w:rPr>
        <w:t>in this study</w:t>
      </w:r>
      <w:r w:rsidRPr="00C90D06">
        <w:rPr>
          <w:rFonts w:ascii="Times New Roman" w:hAnsi="Times New Roman"/>
          <w:color w:val="000000" w:themeColor="text1"/>
          <w:sz w:val="24"/>
          <w:szCs w:val="24"/>
        </w:rPr>
        <w:t xml:space="preserve"> </w:t>
      </w:r>
      <w:r w:rsidR="00572B04" w:rsidRPr="00C90D06">
        <w:rPr>
          <w:rFonts w:ascii="Times New Roman" w:hAnsi="Times New Roman"/>
          <w:color w:val="000000" w:themeColor="text1"/>
          <w:sz w:val="24"/>
          <w:szCs w:val="24"/>
        </w:rPr>
        <w:t>identified</w:t>
      </w:r>
      <w:r w:rsidRPr="00C90D06">
        <w:rPr>
          <w:rFonts w:ascii="Times New Roman" w:hAnsi="Times New Roman"/>
          <w:color w:val="000000" w:themeColor="text1"/>
          <w:sz w:val="24"/>
          <w:szCs w:val="24"/>
        </w:rPr>
        <w:t xml:space="preserve"> some allosteric sites </w:t>
      </w:r>
      <w:r w:rsidR="00572B04" w:rsidRPr="00C90D06">
        <w:rPr>
          <w:rFonts w:ascii="Times New Roman" w:hAnsi="Times New Roman"/>
          <w:color w:val="000000" w:themeColor="text1"/>
          <w:sz w:val="24"/>
          <w:szCs w:val="24"/>
        </w:rPr>
        <w:t>that</w:t>
      </w:r>
      <w:r w:rsidRPr="00C90D06">
        <w:rPr>
          <w:rFonts w:ascii="Times New Roman" w:hAnsi="Times New Roman"/>
          <w:color w:val="000000" w:themeColor="text1"/>
          <w:sz w:val="24"/>
          <w:szCs w:val="24"/>
        </w:rPr>
        <w:t xml:space="preserve"> are completely different from active sites. Inhibition of these allosteric sites may prove to be beneficial in inactivating the active site itself. Investigation on atomic behavior, conformational changes at atomic level and structural constancy of a protein th</w:t>
      </w:r>
      <w:r w:rsidR="00496D91" w:rsidRPr="00C90D06">
        <w:rPr>
          <w:rFonts w:ascii="Times New Roman" w:hAnsi="Times New Roman"/>
          <w:color w:val="000000" w:themeColor="text1"/>
          <w:sz w:val="24"/>
          <w:szCs w:val="24"/>
        </w:rPr>
        <w:t>r</w:t>
      </w:r>
      <w:r w:rsidRPr="00C90D06">
        <w:rPr>
          <w:rFonts w:ascii="Times New Roman" w:hAnsi="Times New Roman"/>
          <w:color w:val="000000" w:themeColor="text1"/>
          <w:sz w:val="24"/>
          <w:szCs w:val="24"/>
        </w:rPr>
        <w:t xml:space="preserve">ough </w:t>
      </w:r>
      <w:r w:rsidR="00496D91" w:rsidRPr="00C90D06">
        <w:rPr>
          <w:rFonts w:ascii="Times New Roman" w:hAnsi="Times New Roman"/>
          <w:color w:val="000000" w:themeColor="text1"/>
          <w:sz w:val="24"/>
          <w:szCs w:val="24"/>
        </w:rPr>
        <w:t>molecular dynamic (</w:t>
      </w:r>
      <w:r w:rsidRPr="00C90D06">
        <w:rPr>
          <w:rFonts w:ascii="Times New Roman" w:hAnsi="Times New Roman"/>
          <w:color w:val="000000" w:themeColor="text1"/>
          <w:sz w:val="24"/>
          <w:szCs w:val="24"/>
        </w:rPr>
        <w:t>MD</w:t>
      </w:r>
      <w:r w:rsidR="00496D91"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simulation has become a popular method in protein-ligand complex study. The docked complex was subjected to MD simulation by Gromacs [</w:t>
      </w:r>
      <w:r w:rsidR="009B1157" w:rsidRPr="00C90D06">
        <w:rPr>
          <w:rFonts w:ascii="Times New Roman" w:hAnsi="Times New Roman"/>
          <w:color w:val="000000" w:themeColor="text1"/>
          <w:sz w:val="24"/>
          <w:szCs w:val="24"/>
        </w:rPr>
        <w:t>30</w:t>
      </w:r>
      <w:r w:rsidRPr="00C90D06">
        <w:rPr>
          <w:rFonts w:ascii="Times New Roman" w:hAnsi="Times New Roman"/>
          <w:color w:val="000000" w:themeColor="text1"/>
          <w:sz w:val="24"/>
          <w:szCs w:val="24"/>
        </w:rPr>
        <w:t>] using Gromacs96 53a6 force field. The temperature was set to 303 K. MD simulations were performed for 100 ns time scale, with 10,000 steps of energy minimization through steepest descent mechanism.</w:t>
      </w:r>
    </w:p>
    <w:p w:rsidR="001A7FCF" w:rsidRPr="00C90D06" w:rsidRDefault="00EB2AA1" w:rsidP="00E3602A">
      <w:pPr>
        <w:pStyle w:val="ListParagraph"/>
        <w:numPr>
          <w:ilvl w:val="1"/>
          <w:numId w:val="9"/>
        </w:numPr>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Determination of ADMET properties</w:t>
      </w:r>
      <w:r w:rsidR="001A7FCF" w:rsidRPr="00C90D06">
        <w:rPr>
          <w:rFonts w:ascii="Times New Roman" w:hAnsi="Times New Roman"/>
          <w:b/>
          <w:i/>
          <w:color w:val="000000" w:themeColor="text1"/>
          <w:sz w:val="24"/>
          <w:szCs w:val="24"/>
        </w:rPr>
        <w:t xml:space="preserve"> of the ligand</w:t>
      </w:r>
    </w:p>
    <w:p w:rsidR="00577422" w:rsidRPr="00C90D06" w:rsidRDefault="00745E06" w:rsidP="00A03D8E">
      <w:pPr>
        <w:spacing w:after="100" w:afterAutospacing="1" w:line="360" w:lineRule="auto"/>
        <w:ind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Pharmacokinetic studies</w:t>
      </w:r>
      <w:r w:rsidR="001A7FCF" w:rsidRPr="00C90D06">
        <w:rPr>
          <w:rFonts w:ascii="Times New Roman" w:hAnsi="Times New Roman"/>
          <w:color w:val="000000" w:themeColor="text1"/>
          <w:sz w:val="24"/>
          <w:szCs w:val="24"/>
        </w:rPr>
        <w:t xml:space="preserve"> furnis</w:t>
      </w:r>
      <w:r w:rsidRPr="00C90D06">
        <w:rPr>
          <w:rFonts w:ascii="Times New Roman" w:hAnsi="Times New Roman"/>
          <w:color w:val="000000" w:themeColor="text1"/>
          <w:sz w:val="24"/>
          <w:szCs w:val="24"/>
        </w:rPr>
        <w:t>h</w:t>
      </w:r>
      <w:r w:rsidR="001A7FCF" w:rsidRPr="00C90D06">
        <w:rPr>
          <w:rFonts w:ascii="Times New Roman" w:hAnsi="Times New Roman"/>
          <w:color w:val="000000" w:themeColor="text1"/>
          <w:sz w:val="24"/>
          <w:szCs w:val="24"/>
        </w:rPr>
        <w:t xml:space="preserve"> information regarding drug concentrations in various parts of an orga</w:t>
      </w:r>
      <w:r w:rsidRPr="00C90D06">
        <w:rPr>
          <w:rFonts w:ascii="Times New Roman" w:hAnsi="Times New Roman"/>
          <w:color w:val="000000" w:themeColor="text1"/>
          <w:sz w:val="24"/>
          <w:szCs w:val="24"/>
        </w:rPr>
        <w:t>nism with respect to time. The d</w:t>
      </w:r>
      <w:r w:rsidR="001A7FCF" w:rsidRPr="00C90D06">
        <w:rPr>
          <w:rFonts w:ascii="Times New Roman" w:hAnsi="Times New Roman"/>
          <w:color w:val="000000" w:themeColor="text1"/>
          <w:sz w:val="24"/>
          <w:szCs w:val="24"/>
        </w:rPr>
        <w:t>rugs</w:t>
      </w:r>
      <w:r w:rsidRPr="00C90D06">
        <w:rPr>
          <w:rFonts w:ascii="Times New Roman" w:hAnsi="Times New Roman"/>
          <w:color w:val="000000" w:themeColor="text1"/>
          <w:sz w:val="24"/>
          <w:szCs w:val="24"/>
        </w:rPr>
        <w:t>,</w:t>
      </w:r>
      <w:r w:rsidR="001A7FCF" w:rsidRPr="00C90D06">
        <w:rPr>
          <w:rFonts w:ascii="Times New Roman" w:hAnsi="Times New Roman"/>
          <w:color w:val="000000" w:themeColor="text1"/>
          <w:sz w:val="24"/>
          <w:szCs w:val="24"/>
        </w:rPr>
        <w:t xml:space="preserve"> administered into t</w:t>
      </w:r>
      <w:r w:rsidRPr="00C90D06">
        <w:rPr>
          <w:rFonts w:ascii="Times New Roman" w:hAnsi="Times New Roman"/>
          <w:color w:val="000000" w:themeColor="text1"/>
          <w:sz w:val="24"/>
          <w:szCs w:val="24"/>
        </w:rPr>
        <w:t>he body of an organism, require</w:t>
      </w:r>
      <w:r w:rsidR="001A7FCF"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passing through </w:t>
      </w:r>
      <w:r w:rsidR="001A7FCF" w:rsidRPr="00C90D06">
        <w:rPr>
          <w:rFonts w:ascii="Times New Roman" w:hAnsi="Times New Roman"/>
          <w:color w:val="000000" w:themeColor="text1"/>
          <w:sz w:val="24"/>
          <w:szCs w:val="24"/>
        </w:rPr>
        <w:t>several biological barriers. Thus, the major properties like absorption, distribution, metabolism and excretion (</w:t>
      </w:r>
      <w:r w:rsidRPr="00C90D06">
        <w:rPr>
          <w:rFonts w:ascii="Times New Roman" w:hAnsi="Times New Roman"/>
          <w:i/>
          <w:color w:val="000000" w:themeColor="text1"/>
          <w:sz w:val="24"/>
          <w:szCs w:val="24"/>
        </w:rPr>
        <w:t>i.e</w:t>
      </w:r>
      <w:r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 xml:space="preserve">ADME) are </w:t>
      </w:r>
      <w:r w:rsidRPr="00C90D06">
        <w:rPr>
          <w:rFonts w:ascii="Times New Roman" w:hAnsi="Times New Roman"/>
          <w:color w:val="000000" w:themeColor="text1"/>
          <w:sz w:val="24"/>
          <w:szCs w:val="24"/>
        </w:rPr>
        <w:t xml:space="preserve">crucial </w:t>
      </w:r>
      <w:r w:rsidR="001A7FCF" w:rsidRPr="00C90D06">
        <w:rPr>
          <w:rFonts w:ascii="Times New Roman" w:hAnsi="Times New Roman"/>
          <w:color w:val="000000" w:themeColor="text1"/>
          <w:sz w:val="24"/>
          <w:szCs w:val="24"/>
        </w:rPr>
        <w:t xml:space="preserve">parameters for any </w:t>
      </w:r>
      <w:r w:rsidR="001A7FCF" w:rsidRPr="00C90D06">
        <w:rPr>
          <w:rFonts w:ascii="Times New Roman" w:hAnsi="Times New Roman"/>
          <w:color w:val="000000" w:themeColor="text1"/>
          <w:sz w:val="24"/>
          <w:szCs w:val="24"/>
        </w:rPr>
        <w:lastRenderedPageBreak/>
        <w:t xml:space="preserve">compound to be </w:t>
      </w:r>
      <w:r w:rsidRPr="00C90D06">
        <w:rPr>
          <w:rFonts w:ascii="Times New Roman" w:hAnsi="Times New Roman"/>
          <w:color w:val="000000" w:themeColor="text1"/>
          <w:sz w:val="24"/>
          <w:szCs w:val="24"/>
        </w:rPr>
        <w:t xml:space="preserve">established </w:t>
      </w:r>
      <w:r w:rsidR="001A7FCF" w:rsidRPr="00C90D06">
        <w:rPr>
          <w:rFonts w:ascii="Times New Roman" w:hAnsi="Times New Roman"/>
          <w:color w:val="000000" w:themeColor="text1"/>
          <w:sz w:val="24"/>
          <w:szCs w:val="24"/>
        </w:rPr>
        <w:t xml:space="preserve">as a drug and therefore </w:t>
      </w:r>
      <w:r w:rsidRPr="00C90D06">
        <w:rPr>
          <w:rFonts w:ascii="Times New Roman" w:hAnsi="Times New Roman"/>
          <w:color w:val="000000" w:themeColor="text1"/>
          <w:sz w:val="24"/>
          <w:szCs w:val="24"/>
        </w:rPr>
        <w:t>a priori</w:t>
      </w:r>
      <w:r w:rsidR="001A7FCF" w:rsidRPr="00C90D06">
        <w:rPr>
          <w:rFonts w:ascii="Times New Roman" w:hAnsi="Times New Roman"/>
          <w:color w:val="000000" w:themeColor="text1"/>
          <w:sz w:val="24"/>
          <w:szCs w:val="24"/>
        </w:rPr>
        <w:t xml:space="preserve"> clinical and animal studies it is mandatory to </w:t>
      </w:r>
      <w:r w:rsidRPr="00C90D06">
        <w:rPr>
          <w:rFonts w:ascii="Times New Roman" w:hAnsi="Times New Roman"/>
          <w:color w:val="000000" w:themeColor="text1"/>
          <w:sz w:val="24"/>
          <w:szCs w:val="24"/>
        </w:rPr>
        <w:t>explore</w:t>
      </w:r>
      <w:r w:rsidR="001A7FCF" w:rsidRPr="00C90D06">
        <w:rPr>
          <w:rFonts w:ascii="Times New Roman" w:hAnsi="Times New Roman"/>
          <w:color w:val="000000" w:themeColor="text1"/>
          <w:sz w:val="24"/>
          <w:szCs w:val="24"/>
        </w:rPr>
        <w:t xml:space="preserve"> t</w:t>
      </w:r>
      <w:r w:rsidRPr="00C90D06">
        <w:rPr>
          <w:rFonts w:ascii="Times New Roman" w:hAnsi="Times New Roman"/>
          <w:color w:val="000000" w:themeColor="text1"/>
          <w:sz w:val="24"/>
          <w:szCs w:val="24"/>
        </w:rPr>
        <w:t>heir pharmacokinetic properties.</w:t>
      </w:r>
      <w:r w:rsidR="009B1157" w:rsidRPr="00C90D06">
        <w:rPr>
          <w:rFonts w:ascii="Times New Roman" w:hAnsi="Times New Roman"/>
          <w:color w:val="000000" w:themeColor="text1"/>
          <w:sz w:val="24"/>
          <w:szCs w:val="24"/>
          <w:vertAlign w:val="superscript"/>
        </w:rPr>
        <w:t>31</w:t>
      </w:r>
      <w:r w:rsidR="001A7FCF" w:rsidRPr="00C90D06">
        <w:rPr>
          <w:rFonts w:ascii="Times New Roman" w:hAnsi="Times New Roman"/>
          <w:color w:val="000000" w:themeColor="text1"/>
          <w:sz w:val="24"/>
          <w:szCs w:val="24"/>
        </w:rPr>
        <w:t xml:space="preserve"> The properties for instance lipophilicity (Log</w:t>
      </w:r>
      <w:r w:rsidR="005D2549" w:rsidRPr="00C90D06">
        <w:rPr>
          <w:rFonts w:ascii="Times New Roman" w:hAnsi="Times New Roman"/>
          <w:color w:val="000000" w:themeColor="text1"/>
          <w:sz w:val="24"/>
          <w:szCs w:val="24"/>
        </w:rPr>
        <w:t>P</w:t>
      </w:r>
      <w:r w:rsidRPr="00C90D06">
        <w:rPr>
          <w:rFonts w:ascii="Times New Roman" w:hAnsi="Times New Roman"/>
          <w:color w:val="000000" w:themeColor="text1"/>
          <w:sz w:val="24"/>
          <w:szCs w:val="24"/>
          <w:vertAlign w:val="subscript"/>
        </w:rPr>
        <w:t>o</w:t>
      </w:r>
      <w:r w:rsidR="005D2549" w:rsidRPr="00C90D06">
        <w:rPr>
          <w:rFonts w:ascii="Times New Roman" w:hAnsi="Times New Roman"/>
          <w:color w:val="000000" w:themeColor="text1"/>
          <w:sz w:val="24"/>
          <w:szCs w:val="24"/>
          <w:vertAlign w:val="subscript"/>
        </w:rPr>
        <w:t>/w</w:t>
      </w:r>
      <w:r w:rsidRPr="00C90D06">
        <w:rPr>
          <w:rFonts w:ascii="Times New Roman" w:hAnsi="Times New Roman"/>
          <w:color w:val="000000" w:themeColor="text1"/>
          <w:sz w:val="24"/>
          <w:szCs w:val="24"/>
        </w:rPr>
        <w:t>), water soluble ability</w:t>
      </w:r>
      <w:r w:rsidR="005D2549"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(Log</w:t>
      </w:r>
      <w:r w:rsidR="001A7FCF" w:rsidRPr="00C90D06">
        <w:rPr>
          <w:rFonts w:ascii="Times New Roman" w:hAnsi="Times New Roman"/>
          <w:color w:val="000000" w:themeColor="text1"/>
          <w:sz w:val="24"/>
          <w:szCs w:val="24"/>
        </w:rPr>
        <w:t>S), gastrointestinal absorption (GI), Blood - Brain Barrier (BBB) and CYP1A2 inhibitor are very important pharmacokinetic parameters for any compound</w:t>
      </w:r>
      <w:r w:rsidR="005D2549"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32</w:t>
      </w:r>
      <w:r w:rsidR="001A7FCF" w:rsidRPr="00C90D06">
        <w:rPr>
          <w:rFonts w:ascii="Times New Roman" w:hAnsi="Times New Roman"/>
          <w:color w:val="000000" w:themeColor="text1"/>
          <w:sz w:val="24"/>
          <w:szCs w:val="24"/>
        </w:rPr>
        <w:t xml:space="preserve"> Therefore, the pharmacokinetic properties such as lipophilicity (</w:t>
      </w:r>
      <w:r w:rsidR="005D2549" w:rsidRPr="00C90D06">
        <w:rPr>
          <w:rFonts w:ascii="Times New Roman" w:hAnsi="Times New Roman"/>
          <w:color w:val="000000" w:themeColor="text1"/>
          <w:sz w:val="24"/>
          <w:szCs w:val="24"/>
        </w:rPr>
        <w:t>LogP</w:t>
      </w:r>
      <w:r w:rsidR="005D2549" w:rsidRPr="00C90D06">
        <w:rPr>
          <w:rFonts w:ascii="Times New Roman" w:hAnsi="Times New Roman"/>
          <w:color w:val="000000" w:themeColor="text1"/>
          <w:sz w:val="24"/>
          <w:szCs w:val="24"/>
          <w:vertAlign w:val="subscript"/>
        </w:rPr>
        <w:t>o/w</w:t>
      </w:r>
      <w:r w:rsidR="001A7FCF" w:rsidRPr="00C90D06">
        <w:rPr>
          <w:rFonts w:ascii="Times New Roman" w:hAnsi="Times New Roman"/>
          <w:color w:val="000000" w:themeColor="text1"/>
          <w:sz w:val="24"/>
          <w:szCs w:val="24"/>
        </w:rPr>
        <w:t>), water soluble ability</w:t>
      </w:r>
      <w:r w:rsidR="00F90B1D" w:rsidRPr="00C90D06">
        <w:rPr>
          <w:rFonts w:ascii="Times New Roman" w:hAnsi="Times New Roman"/>
          <w:color w:val="000000" w:themeColor="text1"/>
          <w:sz w:val="24"/>
          <w:szCs w:val="24"/>
        </w:rPr>
        <w:t xml:space="preserve"> </w:t>
      </w:r>
      <w:r w:rsidR="005D2549" w:rsidRPr="00C90D06">
        <w:rPr>
          <w:rFonts w:ascii="Times New Roman" w:hAnsi="Times New Roman"/>
          <w:color w:val="000000" w:themeColor="text1"/>
          <w:sz w:val="24"/>
          <w:szCs w:val="24"/>
        </w:rPr>
        <w:t>(Log</w:t>
      </w:r>
      <w:r w:rsidR="001A7FCF" w:rsidRPr="00C90D06">
        <w:rPr>
          <w:rFonts w:ascii="Times New Roman" w:hAnsi="Times New Roman"/>
          <w:color w:val="000000" w:themeColor="text1"/>
          <w:sz w:val="24"/>
          <w:szCs w:val="24"/>
        </w:rPr>
        <w:t>S), gastrointe</w:t>
      </w:r>
      <w:r w:rsidR="005D2549" w:rsidRPr="00C90D06">
        <w:rPr>
          <w:rFonts w:ascii="Times New Roman" w:hAnsi="Times New Roman"/>
          <w:color w:val="000000" w:themeColor="text1"/>
          <w:sz w:val="24"/>
          <w:szCs w:val="24"/>
        </w:rPr>
        <w:t>stinal absorption (GI), Blood-</w:t>
      </w:r>
      <w:r w:rsidR="001A7FCF" w:rsidRPr="00C90D06">
        <w:rPr>
          <w:rFonts w:ascii="Times New Roman" w:hAnsi="Times New Roman"/>
          <w:color w:val="000000" w:themeColor="text1"/>
          <w:sz w:val="24"/>
          <w:szCs w:val="24"/>
        </w:rPr>
        <w:t xml:space="preserve">Brain Barrier (BBB) and CYP1A2 inhibitor of the complex were determined to ascertain </w:t>
      </w:r>
      <w:r w:rsidR="005D2549" w:rsidRPr="00C90D06">
        <w:rPr>
          <w:rFonts w:ascii="Times New Roman" w:hAnsi="Times New Roman"/>
          <w:color w:val="000000" w:themeColor="text1"/>
          <w:sz w:val="24"/>
          <w:szCs w:val="24"/>
        </w:rPr>
        <w:t>its</w:t>
      </w:r>
      <w:r w:rsidR="001A7FCF" w:rsidRPr="00C90D06">
        <w:rPr>
          <w:rFonts w:ascii="Times New Roman" w:hAnsi="Times New Roman"/>
          <w:color w:val="000000" w:themeColor="text1"/>
          <w:sz w:val="24"/>
          <w:szCs w:val="24"/>
        </w:rPr>
        <w:t xml:space="preserve"> drug like</w:t>
      </w:r>
      <w:r w:rsidR="005D2549" w:rsidRPr="00C90D06">
        <w:rPr>
          <w:rFonts w:ascii="Times New Roman" w:hAnsi="Times New Roman"/>
          <w:color w:val="000000" w:themeColor="text1"/>
          <w:sz w:val="24"/>
          <w:szCs w:val="24"/>
        </w:rPr>
        <w:t>li</w:t>
      </w:r>
      <w:r w:rsidR="001A7FCF" w:rsidRPr="00C90D06">
        <w:rPr>
          <w:rFonts w:ascii="Times New Roman" w:hAnsi="Times New Roman"/>
          <w:color w:val="000000" w:themeColor="text1"/>
          <w:sz w:val="24"/>
          <w:szCs w:val="24"/>
        </w:rPr>
        <w:t>ness character</w:t>
      </w:r>
      <w:r w:rsidR="005D2549" w:rsidRPr="00C90D06">
        <w:rPr>
          <w:rFonts w:ascii="Times New Roman" w:hAnsi="Times New Roman"/>
          <w:color w:val="000000" w:themeColor="text1"/>
          <w:sz w:val="24"/>
          <w:szCs w:val="24"/>
        </w:rPr>
        <w:t xml:space="preserve"> using Swiss ADME. Swiss ADME</w:t>
      </w:r>
      <w:r w:rsidR="009B1157" w:rsidRPr="00C90D06">
        <w:rPr>
          <w:rFonts w:ascii="Times New Roman" w:hAnsi="Times New Roman"/>
          <w:color w:val="000000" w:themeColor="text1"/>
          <w:sz w:val="24"/>
          <w:szCs w:val="24"/>
          <w:vertAlign w:val="superscript"/>
        </w:rPr>
        <w:t>33</w:t>
      </w:r>
      <w:r w:rsidR="001A7FCF" w:rsidRPr="00C90D06">
        <w:rPr>
          <w:rFonts w:ascii="Times New Roman" w:hAnsi="Times New Roman"/>
          <w:color w:val="000000" w:themeColor="text1"/>
          <w:sz w:val="24"/>
          <w:szCs w:val="24"/>
        </w:rPr>
        <w:t xml:space="preserve"> was used for characterizing the </w:t>
      </w:r>
      <w:r w:rsidR="005D2549" w:rsidRPr="00C90D06">
        <w:rPr>
          <w:rFonts w:ascii="Times New Roman" w:hAnsi="Times New Roman"/>
          <w:color w:val="000000" w:themeColor="text1"/>
          <w:sz w:val="24"/>
          <w:szCs w:val="24"/>
        </w:rPr>
        <w:t>complex</w:t>
      </w:r>
      <w:r w:rsidR="00496737" w:rsidRPr="00C90D06">
        <w:rPr>
          <w:rFonts w:ascii="Times New Roman" w:hAnsi="Times New Roman"/>
          <w:color w:val="000000" w:themeColor="text1"/>
          <w:sz w:val="24"/>
          <w:szCs w:val="24"/>
        </w:rPr>
        <w:t xml:space="preserve"> used as ligand in this study</w:t>
      </w:r>
      <w:r w:rsidR="001A7FCF" w:rsidRPr="00C90D06">
        <w:rPr>
          <w:rFonts w:ascii="Times New Roman" w:hAnsi="Times New Roman"/>
          <w:color w:val="000000" w:themeColor="text1"/>
          <w:sz w:val="24"/>
          <w:szCs w:val="24"/>
        </w:rPr>
        <w:t xml:space="preserve"> </w:t>
      </w:r>
      <w:r w:rsidR="00496737" w:rsidRPr="00C90D06">
        <w:rPr>
          <w:rFonts w:ascii="Times New Roman" w:hAnsi="Times New Roman"/>
          <w:color w:val="000000" w:themeColor="text1"/>
          <w:sz w:val="24"/>
          <w:szCs w:val="24"/>
        </w:rPr>
        <w:t>in term of properties like lipophilicity, water s</w:t>
      </w:r>
      <w:r w:rsidR="001A7FCF" w:rsidRPr="00C90D06">
        <w:rPr>
          <w:rFonts w:ascii="Times New Roman" w:hAnsi="Times New Roman"/>
          <w:color w:val="000000" w:themeColor="text1"/>
          <w:sz w:val="24"/>
          <w:szCs w:val="24"/>
        </w:rPr>
        <w:t>olubility, Pharmacoki</w:t>
      </w:r>
      <w:r w:rsidR="00496737" w:rsidRPr="00C90D06">
        <w:rPr>
          <w:rFonts w:ascii="Times New Roman" w:hAnsi="Times New Roman"/>
          <w:color w:val="000000" w:themeColor="text1"/>
          <w:sz w:val="24"/>
          <w:szCs w:val="24"/>
        </w:rPr>
        <w:t>netics, d</w:t>
      </w:r>
      <w:r w:rsidR="001A7FCF" w:rsidRPr="00C90D06">
        <w:rPr>
          <w:rFonts w:ascii="Times New Roman" w:hAnsi="Times New Roman"/>
          <w:color w:val="000000" w:themeColor="text1"/>
          <w:sz w:val="24"/>
          <w:szCs w:val="24"/>
        </w:rPr>
        <w:t>rug</w:t>
      </w:r>
      <w:r w:rsidR="00496737" w:rsidRPr="00C90D06">
        <w:rPr>
          <w:rFonts w:ascii="Times New Roman" w:hAnsi="Times New Roman"/>
          <w:color w:val="000000" w:themeColor="text1"/>
          <w:sz w:val="24"/>
          <w:szCs w:val="24"/>
        </w:rPr>
        <w:t xml:space="preserve"> </w:t>
      </w:r>
      <w:r w:rsidR="001A7FCF" w:rsidRPr="00C90D06">
        <w:rPr>
          <w:rFonts w:ascii="Times New Roman" w:hAnsi="Times New Roman"/>
          <w:color w:val="000000" w:themeColor="text1"/>
          <w:sz w:val="24"/>
          <w:szCs w:val="24"/>
        </w:rPr>
        <w:t>like</w:t>
      </w:r>
      <w:r w:rsidR="00496737" w:rsidRPr="00C90D06">
        <w:rPr>
          <w:rFonts w:ascii="Times New Roman" w:hAnsi="Times New Roman"/>
          <w:color w:val="000000" w:themeColor="text1"/>
          <w:sz w:val="24"/>
          <w:szCs w:val="24"/>
        </w:rPr>
        <w:t>liness and m</w:t>
      </w:r>
      <w:r w:rsidR="001A7FCF" w:rsidRPr="00C90D06">
        <w:rPr>
          <w:rFonts w:ascii="Times New Roman" w:hAnsi="Times New Roman"/>
          <w:color w:val="000000" w:themeColor="text1"/>
          <w:sz w:val="24"/>
          <w:szCs w:val="24"/>
        </w:rPr>
        <w:t xml:space="preserve">edicinal </w:t>
      </w:r>
      <w:r w:rsidR="00496737" w:rsidRPr="00C90D06">
        <w:rPr>
          <w:rFonts w:ascii="Times New Roman" w:hAnsi="Times New Roman"/>
          <w:color w:val="000000" w:themeColor="text1"/>
          <w:sz w:val="24"/>
          <w:szCs w:val="24"/>
        </w:rPr>
        <w:t>proterties</w:t>
      </w:r>
      <w:r w:rsidR="001A7FCF" w:rsidRPr="00C90D06">
        <w:rPr>
          <w:rFonts w:ascii="Times New Roman" w:hAnsi="Times New Roman"/>
          <w:color w:val="000000" w:themeColor="text1"/>
          <w:sz w:val="24"/>
          <w:szCs w:val="24"/>
        </w:rPr>
        <w:t xml:space="preserve">y. A pharmacokinetic property of this </w:t>
      </w:r>
      <w:r w:rsidR="00496737" w:rsidRPr="00C90D06">
        <w:rPr>
          <w:rFonts w:ascii="Times New Roman" w:hAnsi="Times New Roman"/>
          <w:color w:val="000000" w:themeColor="text1"/>
          <w:sz w:val="24"/>
          <w:szCs w:val="24"/>
        </w:rPr>
        <w:t>complex</w:t>
      </w:r>
      <w:r w:rsidR="001A7FCF" w:rsidRPr="00C90D06">
        <w:rPr>
          <w:rFonts w:ascii="Times New Roman" w:hAnsi="Times New Roman"/>
          <w:color w:val="000000" w:themeColor="text1"/>
          <w:sz w:val="24"/>
          <w:szCs w:val="24"/>
        </w:rPr>
        <w:t>was further assessed with pkCSM server</w:t>
      </w:r>
      <w:r w:rsidR="00496737"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34</w:t>
      </w:r>
    </w:p>
    <w:p w:rsidR="00501847" w:rsidRPr="00C90D06" w:rsidRDefault="00501847" w:rsidP="00E3602A">
      <w:pPr>
        <w:pStyle w:val="ListParagraph"/>
        <w:numPr>
          <w:ilvl w:val="0"/>
          <w:numId w:val="9"/>
        </w:numPr>
        <w:tabs>
          <w:tab w:val="left" w:pos="3299"/>
        </w:tabs>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color w:val="000000" w:themeColor="text1"/>
          <w:sz w:val="28"/>
          <w:szCs w:val="28"/>
          <w:lang w:val="en-GB"/>
        </w:rPr>
        <w:t>RESULTS AND DISCUSSION</w:t>
      </w:r>
    </w:p>
    <w:p w:rsidR="00E80DE3" w:rsidRPr="00C90D06" w:rsidRDefault="00C45FB2" w:rsidP="00E3602A">
      <w:pPr>
        <w:pStyle w:val="ListParagraph"/>
        <w:numPr>
          <w:ilvl w:val="1"/>
          <w:numId w:val="9"/>
        </w:numPr>
        <w:autoSpaceDE w:val="0"/>
        <w:autoSpaceDN w:val="0"/>
        <w:adjustRightInd w:val="0"/>
        <w:spacing w:after="0" w:line="360" w:lineRule="auto"/>
        <w:ind w:left="360"/>
        <w:jc w:val="both"/>
        <w:rPr>
          <w:rFonts w:ascii="Times New Roman" w:hAnsi="Times New Roman"/>
          <w:b/>
          <w:bCs/>
          <w:i/>
          <w:color w:val="000000" w:themeColor="text1"/>
          <w:sz w:val="24"/>
          <w:szCs w:val="24"/>
        </w:rPr>
      </w:pPr>
      <w:r w:rsidRPr="00C90D06">
        <w:rPr>
          <w:rFonts w:ascii="Times New Roman" w:hAnsi="Times New Roman"/>
          <w:b/>
          <w:bCs/>
          <w:i/>
          <w:color w:val="000000" w:themeColor="text1"/>
          <w:sz w:val="24"/>
          <w:szCs w:val="24"/>
        </w:rPr>
        <w:t>Structural Description</w:t>
      </w:r>
      <w:r w:rsidR="00F90B1D" w:rsidRPr="00C90D06">
        <w:rPr>
          <w:rFonts w:ascii="Times New Roman" w:hAnsi="Times New Roman"/>
          <w:b/>
          <w:bCs/>
          <w:i/>
          <w:color w:val="000000" w:themeColor="text1"/>
          <w:sz w:val="24"/>
          <w:szCs w:val="24"/>
        </w:rPr>
        <w:t xml:space="preserve"> and properties of the complex</w:t>
      </w:r>
    </w:p>
    <w:p w:rsidR="00C45FB2" w:rsidRPr="00C90D06" w:rsidRDefault="00C45FB2" w:rsidP="00E80DE3">
      <w:pPr>
        <w:autoSpaceDE w:val="0"/>
        <w:autoSpaceDN w:val="0"/>
        <w:adjustRightInd w:val="0"/>
        <w:spacing w:after="0" w:line="360" w:lineRule="auto"/>
        <w:ind w:firstLine="708"/>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 xml:space="preserve">Single crystal X-ray diffraction analysis of the synthesized complex,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)}copper(II)] 3,5-dinitrobenzoate,</w:t>
      </w:r>
      <w:r w:rsidRPr="00C90D06">
        <w:rPr>
          <w:rFonts w:ascii="Times New Roman" w:hAnsi="Times New Roman"/>
          <w:i/>
          <w:color w:val="000000" w:themeColor="text1"/>
          <w:sz w:val="24"/>
          <w:szCs w:val="24"/>
        </w:rPr>
        <w:t xml:space="preserve"> [Cu(dnb)(phen)(H</w:t>
      </w:r>
      <w:r w:rsidRPr="00C90D06">
        <w:rPr>
          <w:rFonts w:ascii="Times New Roman" w:hAnsi="Times New Roman"/>
          <w:i/>
          <w:color w:val="000000" w:themeColor="text1"/>
          <w:sz w:val="24"/>
          <w:szCs w:val="24"/>
          <w:vertAlign w:val="subscript"/>
        </w:rPr>
        <w:t>2</w:t>
      </w:r>
      <w:r w:rsidRPr="00C90D06">
        <w:rPr>
          <w:rFonts w:ascii="Times New Roman" w:hAnsi="Times New Roman"/>
          <w:i/>
          <w:color w:val="000000" w:themeColor="text1"/>
          <w:sz w:val="24"/>
          <w:szCs w:val="24"/>
        </w:rPr>
        <w:t>O)</w:t>
      </w:r>
      <w:r w:rsidRPr="00C90D06">
        <w:rPr>
          <w:rFonts w:ascii="Times New Roman" w:hAnsi="Times New Roman"/>
          <w:i/>
          <w:color w:val="000000" w:themeColor="text1"/>
          <w:sz w:val="24"/>
          <w:szCs w:val="24"/>
          <w:vertAlign w:val="subscript"/>
        </w:rPr>
        <w:t>2</w:t>
      </w:r>
      <w:r w:rsidRPr="00C90D06">
        <w:rPr>
          <w:rFonts w:ascii="Times New Roman" w:hAnsi="Times New Roman"/>
          <w:i/>
          <w:color w:val="000000" w:themeColor="text1"/>
          <w:sz w:val="24"/>
          <w:szCs w:val="24"/>
        </w:rPr>
        <w:t>]·(dnb)</w:t>
      </w:r>
      <w:r w:rsidR="0015767F" w:rsidRPr="00C90D06">
        <w:rPr>
          <w:rFonts w:ascii="Times New Roman" w:hAnsi="Times New Roman"/>
          <w:bCs/>
          <w:color w:val="000000" w:themeColor="text1"/>
          <w:sz w:val="24"/>
          <w:szCs w:val="24"/>
        </w:rPr>
        <w:t>,</w:t>
      </w:r>
      <w:r w:rsidR="0015767F" w:rsidRPr="00C90D06">
        <w:rPr>
          <w:rFonts w:ascii="Times New Roman" w:hAnsi="Times New Roman"/>
          <w:bCs/>
          <w:color w:val="000000" w:themeColor="text1"/>
          <w:sz w:val="24"/>
          <w:szCs w:val="24"/>
          <w:vertAlign w:val="superscript"/>
        </w:rPr>
        <w:t>35</w:t>
      </w:r>
      <w:r w:rsidRPr="00C90D06">
        <w:rPr>
          <w:rFonts w:ascii="Times New Roman" w:hAnsi="Times New Roman"/>
          <w:bCs/>
          <w:color w:val="000000" w:themeColor="text1"/>
          <w:sz w:val="24"/>
          <w:szCs w:val="24"/>
        </w:rPr>
        <w:t xml:space="preserve"> </w:t>
      </w:r>
      <w:r w:rsidRPr="00C90D06">
        <w:rPr>
          <w:rFonts w:ascii="Times New Roman" w:hAnsi="Times New Roman"/>
          <w:color w:val="000000" w:themeColor="text1"/>
          <w:sz w:val="24"/>
          <w:szCs w:val="24"/>
        </w:rPr>
        <w:t xml:space="preserve">revealed that it crystallizes in </w:t>
      </w:r>
      <w:r w:rsidR="0015767F"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monoclinic form with space group </w:t>
      </w:r>
      <w:r w:rsidRPr="00C90D06">
        <w:rPr>
          <w:rFonts w:ascii="Times New Roman" w:hAnsi="Times New Roman"/>
          <w:i/>
          <w:color w:val="000000" w:themeColor="text1"/>
          <w:sz w:val="24"/>
          <w:szCs w:val="24"/>
        </w:rPr>
        <w:t>P</w:t>
      </w:r>
      <w:r w:rsidRPr="00C90D06">
        <w:rPr>
          <w:rFonts w:ascii="Times New Roman" w:hAnsi="Times New Roman"/>
          <w:color w:val="000000" w:themeColor="text1"/>
          <w:sz w:val="24"/>
          <w:szCs w:val="24"/>
        </w:rPr>
        <w:t>12</w:t>
      </w:r>
      <w:r w:rsidRPr="00C90D06">
        <w:rPr>
          <w:rFonts w:ascii="Times New Roman" w:hAnsi="Times New Roman"/>
          <w:color w:val="000000" w:themeColor="text1"/>
          <w:sz w:val="24"/>
          <w:szCs w:val="24"/>
          <w:vertAlign w:val="subscript"/>
        </w:rPr>
        <w:t>1</w:t>
      </w:r>
      <w:r w:rsidRPr="00C90D06">
        <w:rPr>
          <w:rFonts w:ascii="Times New Roman" w:hAnsi="Times New Roman"/>
          <w:color w:val="000000" w:themeColor="text1"/>
          <w:sz w:val="24"/>
          <w:szCs w:val="24"/>
        </w:rPr>
        <w:t xml:space="preserve">1 (Table </w:t>
      </w:r>
      <w:r w:rsidR="00BF2E78" w:rsidRPr="00C90D06">
        <w:rPr>
          <w:rFonts w:ascii="Times New Roman" w:hAnsi="Times New Roman"/>
          <w:color w:val="000000" w:themeColor="text1"/>
          <w:sz w:val="24"/>
          <w:szCs w:val="24"/>
        </w:rPr>
        <w:t>I-S</w:t>
      </w:r>
      <w:r w:rsidRPr="00C90D06">
        <w:rPr>
          <w:rFonts w:ascii="Times New Roman" w:hAnsi="Times New Roman"/>
          <w:color w:val="000000" w:themeColor="text1"/>
          <w:sz w:val="24"/>
          <w:szCs w:val="24"/>
        </w:rPr>
        <w:t xml:space="preserve">). </w:t>
      </w:r>
    </w:p>
    <w:p w:rsidR="00C45FB2" w:rsidRPr="00C90D06" w:rsidRDefault="002E579A" w:rsidP="00BF2E78">
      <w:pPr>
        <w:pStyle w:val="ListParagraph"/>
        <w:autoSpaceDE w:val="0"/>
        <w:autoSpaceDN w:val="0"/>
        <w:adjustRightInd w:val="0"/>
        <w:spacing w:after="0" w:line="480" w:lineRule="auto"/>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1584562" cy="1424125"/>
            <wp:effectExtent l="19050" t="0" r="0" b="0"/>
            <wp:docPr id="9" name="Picture 8"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8" cstate="print"/>
                    <a:stretch>
                      <a:fillRect/>
                    </a:stretch>
                  </pic:blipFill>
                  <pic:spPr>
                    <a:xfrm>
                      <a:off x="0" y="0"/>
                      <a:ext cx="1587608" cy="1426863"/>
                    </a:xfrm>
                    <a:prstGeom prst="rect">
                      <a:avLst/>
                    </a:prstGeom>
                  </pic:spPr>
                </pic:pic>
              </a:graphicData>
            </a:graphic>
          </wp:inline>
        </w:drawing>
      </w:r>
    </w:p>
    <w:p w:rsidR="002B1FD5" w:rsidRPr="00C90D06" w:rsidRDefault="00720E4E" w:rsidP="00BF2E78">
      <w:pPr>
        <w:autoSpaceDE w:val="0"/>
        <w:autoSpaceDN w:val="0"/>
        <w:adjustRightInd w:val="0"/>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1. The asymmetric unit of the complex (</w:t>
      </w:r>
      <w:r w:rsidR="0025061B" w:rsidRPr="00C90D06">
        <w:rPr>
          <w:rFonts w:ascii="Times New Roman" w:hAnsi="Times New Roman"/>
          <w:color w:val="000000" w:themeColor="text1"/>
          <w:sz w:val="24"/>
          <w:szCs w:val="24"/>
        </w:rPr>
        <w:t>Color: Green, Cu; Blue, N; Red, O; Grey, C; Sky Blue,</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H)</w:t>
      </w:r>
      <w:r w:rsidR="00334628" w:rsidRPr="00C90D06">
        <w:rPr>
          <w:rFonts w:ascii="Times New Roman" w:hAnsi="Times New Roman"/>
          <w:color w:val="000000" w:themeColor="text1"/>
          <w:sz w:val="24"/>
          <w:szCs w:val="24"/>
        </w:rPr>
        <w:t>.</w:t>
      </w:r>
    </w:p>
    <w:p w:rsidR="001B5EBE" w:rsidRPr="00C90D06" w:rsidRDefault="001B5EBE"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p>
    <w:p w:rsidR="00D6158C" w:rsidRPr="00C90D06" w:rsidRDefault="00C45FB2"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The asymmetric unit comprise</w:t>
      </w:r>
      <w:r w:rsidR="004E1310"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a Cu(II) ion coordinated to two N-atoms of phen simultaneously, two O-atoms of two water molecules, one O-atom of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moiety and a non-coordinated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moiety as coun</w:t>
      </w:r>
      <w:r w:rsidR="004E1310" w:rsidRPr="00C90D06">
        <w:rPr>
          <w:rFonts w:ascii="Times New Roman" w:hAnsi="Times New Roman"/>
          <w:color w:val="000000" w:themeColor="text1"/>
          <w:sz w:val="24"/>
          <w:szCs w:val="24"/>
        </w:rPr>
        <w:t>ter anion as portrayed in Fig.</w:t>
      </w:r>
      <w:r w:rsidRPr="00C90D06">
        <w:rPr>
          <w:rFonts w:ascii="Times New Roman" w:hAnsi="Times New Roman"/>
          <w:color w:val="000000" w:themeColor="text1"/>
          <w:sz w:val="24"/>
          <w:szCs w:val="24"/>
        </w:rPr>
        <w:t xml:space="preserve"> 1. It </w:t>
      </w:r>
      <w:r w:rsidR="004E1310" w:rsidRPr="00C90D06">
        <w:rPr>
          <w:rFonts w:ascii="Times New Roman" w:hAnsi="Times New Roman"/>
          <w:color w:val="000000" w:themeColor="text1"/>
          <w:sz w:val="24"/>
          <w:szCs w:val="24"/>
        </w:rPr>
        <w:t xml:space="preserve">is </w:t>
      </w:r>
      <w:r w:rsidRPr="00C90D06">
        <w:rPr>
          <w:rFonts w:ascii="Times New Roman" w:hAnsi="Times New Roman"/>
          <w:color w:val="000000" w:themeColor="text1"/>
          <w:sz w:val="24"/>
          <w:szCs w:val="24"/>
        </w:rPr>
        <w:t xml:space="preserve">quite apparent that Cu(II) ion is penta-coordinated with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distorted square pyramidal geometry. The bond length between Cu1 and O-atoms of two coordinated H</w:t>
      </w:r>
      <w:r w:rsidRPr="00C90D06">
        <w:rPr>
          <w:rFonts w:ascii="Times New Roman" w:hAnsi="Times New Roman"/>
          <w:color w:val="000000" w:themeColor="text1"/>
          <w:sz w:val="24"/>
          <w:szCs w:val="24"/>
          <w:vertAlign w:val="subscript"/>
        </w:rPr>
        <w:t>2</w:t>
      </w:r>
      <w:r w:rsidRPr="00C90D06">
        <w:rPr>
          <w:rFonts w:ascii="Times New Roman" w:hAnsi="Times New Roman"/>
          <w:color w:val="000000" w:themeColor="text1"/>
          <w:sz w:val="24"/>
          <w:szCs w:val="24"/>
        </w:rPr>
        <w:t>O molecules are Cu1-O2 =</w:t>
      </w:r>
      <w:r w:rsidR="004E1310"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 xml:space="preserve">1.957 Å (water molecule located in the molecular plane) and Cu1-O3 = 2.198 Å (water molecule located above molecular plane). The other bond distances and angles of the coordination sphere are </w:t>
      </w:r>
      <w:r w:rsidR="004E1310" w:rsidRPr="00C90D06">
        <w:rPr>
          <w:rFonts w:ascii="Times New Roman" w:hAnsi="Times New Roman"/>
          <w:color w:val="000000" w:themeColor="text1"/>
          <w:sz w:val="24"/>
          <w:szCs w:val="24"/>
        </w:rPr>
        <w:lastRenderedPageBreak/>
        <w:t>summarized</w:t>
      </w:r>
      <w:r w:rsidRPr="00C90D06">
        <w:rPr>
          <w:rFonts w:ascii="Times New Roman" w:hAnsi="Times New Roman"/>
          <w:color w:val="000000" w:themeColor="text1"/>
          <w:sz w:val="24"/>
          <w:szCs w:val="24"/>
        </w:rPr>
        <w:t xml:space="preserve"> in Table </w:t>
      </w:r>
      <w:r w:rsidR="004E1310" w:rsidRPr="00C90D06">
        <w:rPr>
          <w:rFonts w:ascii="Times New Roman" w:hAnsi="Times New Roman"/>
          <w:color w:val="000000" w:themeColor="text1"/>
          <w:sz w:val="24"/>
          <w:szCs w:val="24"/>
        </w:rPr>
        <w:t>II-S</w:t>
      </w:r>
      <w:r w:rsidRPr="00C90D06">
        <w:rPr>
          <w:rFonts w:ascii="Times New Roman" w:hAnsi="Times New Roman"/>
          <w:color w:val="000000" w:themeColor="text1"/>
          <w:sz w:val="24"/>
          <w:szCs w:val="24"/>
        </w:rPr>
        <w:t>. The steric hindrance existing between the phen ligands and dnb- moieties leads to the distortion in the geometry of the complex. A dihedral angle of 5.73</w:t>
      </w:r>
      <w:r w:rsidRPr="00C90D06">
        <w:rPr>
          <w:rFonts w:ascii="Times New Roman" w:hAnsi="Times New Roman"/>
          <w:bCs/>
          <w:color w:val="000000" w:themeColor="text1"/>
          <w:sz w:val="24"/>
          <w:szCs w:val="24"/>
        </w:rPr>
        <w:t>°</w:t>
      </w:r>
      <w:r w:rsidR="004E1310" w:rsidRPr="00C90D06">
        <w:rPr>
          <w:rFonts w:ascii="Times New Roman" w:hAnsi="Times New Roman"/>
          <w:bCs/>
          <w:color w:val="000000" w:themeColor="text1"/>
          <w:sz w:val="24"/>
          <w:szCs w:val="24"/>
        </w:rPr>
        <w:t xml:space="preserve"> </w:t>
      </w:r>
      <w:r w:rsidRPr="00C90D06">
        <w:rPr>
          <w:rFonts w:ascii="Times New Roman" w:hAnsi="Times New Roman"/>
          <w:color w:val="000000" w:themeColor="text1"/>
          <w:sz w:val="24"/>
          <w:szCs w:val="24"/>
        </w:rPr>
        <w:t>was observed due to this steric repulsion</w:t>
      </w:r>
      <w:r w:rsidR="004E131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35-37</w:t>
      </w:r>
      <w:r w:rsidRPr="00C90D06">
        <w:rPr>
          <w:rFonts w:ascii="Times New Roman" w:hAnsi="Times New Roman"/>
          <w:color w:val="000000" w:themeColor="text1"/>
          <w:sz w:val="24"/>
          <w:szCs w:val="24"/>
        </w:rPr>
        <w:t xml:space="preserve"> The Cu(II)  ion is seen to be positioned 0.474 Å above the plane of square pyramid. The distortion in the geometry of the complex was well supported by Addison parameter,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 (</w:t>
      </w:r>
      <w:r w:rsidRPr="00C90D06">
        <w:rPr>
          <w:rFonts w:ascii="Times New Roman" w:hAnsi="Times New Roman"/>
          <w:i/>
          <w:color w:val="000000" w:themeColor="text1"/>
          <w:sz w:val="24"/>
          <w:szCs w:val="24"/>
        </w:rPr>
        <w:t>β</w:t>
      </w:r>
      <w:r w:rsidRPr="00C90D06">
        <w:rPr>
          <w:rFonts w:ascii="Times New Roman" w:hAnsi="Times New Roman"/>
          <w:color w:val="000000" w:themeColor="text1"/>
          <w:sz w:val="24"/>
          <w:szCs w:val="24"/>
        </w:rPr>
        <w:t>-</w:t>
      </w:r>
      <w:r w:rsidRPr="00C90D06">
        <w:rPr>
          <w:rFonts w:ascii="Times New Roman" w:hAnsi="Times New Roman"/>
          <w:i/>
          <w:color w:val="000000" w:themeColor="text1"/>
          <w:sz w:val="24"/>
          <w:szCs w:val="24"/>
        </w:rPr>
        <w:t>α</w:t>
      </w:r>
      <w:r w:rsidRPr="00C90D06">
        <w:rPr>
          <w:rFonts w:ascii="Times New Roman" w:hAnsi="Times New Roman"/>
          <w:color w:val="000000" w:themeColor="text1"/>
          <w:sz w:val="24"/>
          <w:szCs w:val="24"/>
        </w:rPr>
        <w:t>)/60} value</w:t>
      </w:r>
      <w:r w:rsidR="004E1310"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38</w:t>
      </w:r>
      <w:r w:rsidRPr="00C90D06">
        <w:rPr>
          <w:rFonts w:ascii="Times New Roman" w:hAnsi="Times New Roman"/>
          <w:color w:val="000000" w:themeColor="text1"/>
          <w:sz w:val="24"/>
          <w:szCs w:val="24"/>
        </w:rPr>
        <w:t xml:space="preserve"> The </w:t>
      </w:r>
      <w:r w:rsidRPr="00C90D06">
        <w:rPr>
          <w:rFonts w:ascii="Times New Roman" w:hAnsi="Times New Roman"/>
          <w:i/>
          <w:color w:val="000000" w:themeColor="text1"/>
          <w:sz w:val="24"/>
          <w:szCs w:val="24"/>
        </w:rPr>
        <w:t>τ</w:t>
      </w:r>
      <w:r w:rsidRPr="00C90D06">
        <w:rPr>
          <w:rFonts w:ascii="Times New Roman" w:hAnsi="Times New Roman"/>
          <w:color w:val="000000" w:themeColor="text1"/>
          <w:sz w:val="24"/>
          <w:szCs w:val="24"/>
        </w:rPr>
        <w:t xml:space="preserve"> value for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square bipyramidal and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trigonal bipyramidal are </w:t>
      </w:r>
      <w:r w:rsidR="004E1310" w:rsidRPr="00C90D06">
        <w:rPr>
          <w:rFonts w:ascii="Times New Roman" w:hAnsi="Times New Roman"/>
          <w:color w:val="000000" w:themeColor="text1"/>
          <w:sz w:val="24"/>
          <w:szCs w:val="24"/>
        </w:rPr>
        <w:t>0</w:t>
      </w:r>
      <w:r w:rsidRPr="00C90D06">
        <w:rPr>
          <w:rFonts w:ascii="Times New Roman" w:hAnsi="Times New Roman"/>
          <w:color w:val="000000" w:themeColor="text1"/>
          <w:sz w:val="24"/>
          <w:szCs w:val="24"/>
        </w:rPr>
        <w:t xml:space="preserve"> and 1.0</w:t>
      </w:r>
      <w:r w:rsidR="004E131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respectively. Addison parameter of the complex was found to be 0.11, </w:t>
      </w:r>
      <w:r w:rsidR="004E1310" w:rsidRPr="00C90D06">
        <w:rPr>
          <w:rFonts w:ascii="Times New Roman" w:hAnsi="Times New Roman"/>
          <w:color w:val="000000" w:themeColor="text1"/>
          <w:sz w:val="24"/>
          <w:szCs w:val="24"/>
        </w:rPr>
        <w:t xml:space="preserve">supporting it’s </w:t>
      </w:r>
      <w:r w:rsidRPr="00C90D06">
        <w:rPr>
          <w:rFonts w:ascii="Times New Roman" w:hAnsi="Times New Roman"/>
          <w:color w:val="000000" w:themeColor="text1"/>
          <w:sz w:val="24"/>
          <w:szCs w:val="24"/>
        </w:rPr>
        <w:t xml:space="preserve">distorted square pyramidal geometry. The selected hydrogen-bond geometry of the complex is </w:t>
      </w:r>
      <w:r w:rsidR="004E1310" w:rsidRPr="00C90D06">
        <w:rPr>
          <w:rFonts w:ascii="Times New Roman" w:hAnsi="Times New Roman"/>
          <w:color w:val="000000" w:themeColor="text1"/>
          <w:sz w:val="24"/>
          <w:szCs w:val="24"/>
        </w:rPr>
        <w:t>summarized</w:t>
      </w:r>
      <w:r w:rsidRPr="00C90D06">
        <w:rPr>
          <w:rFonts w:ascii="Times New Roman" w:hAnsi="Times New Roman"/>
          <w:color w:val="000000" w:themeColor="text1"/>
          <w:sz w:val="24"/>
          <w:szCs w:val="24"/>
        </w:rPr>
        <w:t xml:space="preserve"> in Table </w:t>
      </w:r>
      <w:r w:rsidR="004E1310" w:rsidRPr="00C90D06">
        <w:rPr>
          <w:rFonts w:ascii="Times New Roman" w:hAnsi="Times New Roman"/>
          <w:color w:val="000000" w:themeColor="text1"/>
          <w:sz w:val="24"/>
          <w:szCs w:val="24"/>
        </w:rPr>
        <w:t>III-S</w:t>
      </w:r>
      <w:r w:rsidRPr="00C90D06">
        <w:rPr>
          <w:rFonts w:ascii="Times New Roman" w:hAnsi="Times New Roman"/>
          <w:color w:val="000000" w:themeColor="text1"/>
          <w:sz w:val="24"/>
          <w:szCs w:val="24"/>
        </w:rPr>
        <w:t xml:space="preserve">. The H-atoms of the coordinated axial water molecule </w:t>
      </w:r>
      <w:r w:rsidR="004E1310" w:rsidRPr="00C90D06">
        <w:rPr>
          <w:rFonts w:ascii="Times New Roman" w:hAnsi="Times New Roman"/>
          <w:color w:val="000000" w:themeColor="text1"/>
          <w:sz w:val="24"/>
          <w:szCs w:val="24"/>
        </w:rPr>
        <w:t xml:space="preserve">are </w:t>
      </w:r>
      <w:r w:rsidRPr="00C90D06">
        <w:rPr>
          <w:rFonts w:ascii="Times New Roman" w:hAnsi="Times New Roman"/>
          <w:color w:val="000000" w:themeColor="text1"/>
          <w:sz w:val="24"/>
          <w:szCs w:val="24"/>
        </w:rPr>
        <w:t>engaged in inter-molecular hydrogen bonding with two adjacent dnb</w:t>
      </w:r>
      <w:r w:rsidRPr="00C90D06">
        <w:rPr>
          <w:rFonts w:ascii="Times New Roman" w:hAnsi="Times New Roman"/>
          <w:color w:val="000000" w:themeColor="text1"/>
          <w:sz w:val="24"/>
          <w:szCs w:val="24"/>
          <w:vertAlign w:val="superscript"/>
        </w:rPr>
        <w:t>-</w:t>
      </w:r>
      <w:r w:rsidRPr="00C90D06">
        <w:rPr>
          <w:rFonts w:ascii="Times New Roman" w:hAnsi="Times New Roman"/>
          <w:color w:val="000000" w:themeColor="text1"/>
          <w:sz w:val="24"/>
          <w:szCs w:val="24"/>
        </w:rPr>
        <w:t xml:space="preserve"> moieties</w:t>
      </w:r>
      <w:r w:rsidR="004E1310"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while the H-atoms of the coordinated equatorial water molecule </w:t>
      </w:r>
      <w:r w:rsidR="004E1310" w:rsidRPr="00C90D06">
        <w:rPr>
          <w:rFonts w:ascii="Times New Roman" w:hAnsi="Times New Roman"/>
          <w:color w:val="000000" w:themeColor="text1"/>
          <w:sz w:val="24"/>
          <w:szCs w:val="24"/>
        </w:rPr>
        <w:t xml:space="preserve">are </w:t>
      </w:r>
      <w:r w:rsidRPr="00C90D06">
        <w:rPr>
          <w:rFonts w:ascii="Times New Roman" w:hAnsi="Times New Roman"/>
          <w:color w:val="000000" w:themeColor="text1"/>
          <w:sz w:val="24"/>
          <w:szCs w:val="24"/>
        </w:rPr>
        <w:t>involved in both inter and intra-mo</w:t>
      </w:r>
      <w:r w:rsidR="004E1310" w:rsidRPr="00C90D06">
        <w:rPr>
          <w:rFonts w:ascii="Times New Roman" w:hAnsi="Times New Roman"/>
          <w:color w:val="000000" w:themeColor="text1"/>
          <w:sz w:val="24"/>
          <w:szCs w:val="24"/>
        </w:rPr>
        <w:t>lecular hydrogen bonding (Fig. 1-S</w:t>
      </w:r>
      <w:r w:rsidRPr="00C90D06">
        <w:rPr>
          <w:rFonts w:ascii="Times New Roman" w:hAnsi="Times New Roman"/>
          <w:color w:val="000000" w:themeColor="text1"/>
          <w:sz w:val="24"/>
          <w:szCs w:val="24"/>
        </w:rPr>
        <w:t>) with coordinated and non-coordinated dnb</w:t>
      </w:r>
      <w:r w:rsidRPr="00C90D06">
        <w:rPr>
          <w:rFonts w:ascii="Times New Roman" w:hAnsi="Times New Roman"/>
          <w:color w:val="000000" w:themeColor="text1"/>
          <w:sz w:val="24"/>
          <w:szCs w:val="24"/>
          <w:vertAlign w:val="superscript"/>
        </w:rPr>
        <w:t xml:space="preserve">- </w:t>
      </w:r>
      <w:r w:rsidRPr="00C90D06">
        <w:rPr>
          <w:rFonts w:ascii="Times New Roman" w:hAnsi="Times New Roman"/>
          <w:color w:val="000000" w:themeColor="text1"/>
          <w:sz w:val="24"/>
          <w:szCs w:val="24"/>
        </w:rPr>
        <w:t xml:space="preserve">moieties, respectively.  The large-scale hydrogen bonding helped the complex to achieve </w:t>
      </w:r>
      <w:r w:rsidR="004E1310" w:rsidRPr="00C90D06">
        <w:rPr>
          <w:rFonts w:ascii="Times New Roman" w:hAnsi="Times New Roman"/>
          <w:color w:val="000000" w:themeColor="text1"/>
          <w:sz w:val="24"/>
          <w:szCs w:val="24"/>
        </w:rPr>
        <w:t xml:space="preserve">a </w:t>
      </w:r>
      <w:r w:rsidRPr="00C90D06">
        <w:rPr>
          <w:rFonts w:ascii="Times New Roman" w:hAnsi="Times New Roman"/>
          <w:color w:val="000000" w:themeColor="text1"/>
          <w:sz w:val="24"/>
          <w:szCs w:val="24"/>
        </w:rPr>
        <w:t xml:space="preserve">three-dimensional structure and stability. </w:t>
      </w:r>
    </w:p>
    <w:p w:rsidR="003969EB" w:rsidRPr="00C90D06" w:rsidRDefault="003969EB" w:rsidP="004038E8">
      <w:pPr>
        <w:pStyle w:val="ListParagraph"/>
        <w:autoSpaceDE w:val="0"/>
        <w:autoSpaceDN w:val="0"/>
        <w:adjustRightInd w:val="0"/>
        <w:spacing w:after="100" w:afterAutospacing="1" w:line="360" w:lineRule="auto"/>
        <w:ind w:left="0"/>
        <w:jc w:val="both"/>
        <w:rPr>
          <w:rFonts w:ascii="Times New Roman" w:hAnsi="Times New Roman"/>
          <w:color w:val="000000" w:themeColor="text1"/>
          <w:sz w:val="24"/>
          <w:szCs w:val="24"/>
        </w:rPr>
      </w:pPr>
    </w:p>
    <w:p w:rsidR="004038E8" w:rsidRPr="00C90D06" w:rsidRDefault="002E579A" w:rsidP="003969EB">
      <w:pPr>
        <w:pStyle w:val="ListParagraph"/>
        <w:autoSpaceDE w:val="0"/>
        <w:autoSpaceDN w:val="0"/>
        <w:adjustRightInd w:val="0"/>
        <w:spacing w:after="0"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2683206" cy="1311280"/>
            <wp:effectExtent l="19050" t="0" r="2844" b="0"/>
            <wp:docPr id="11" name="Picture 10"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9" cstate="print"/>
                    <a:stretch>
                      <a:fillRect/>
                    </a:stretch>
                  </pic:blipFill>
                  <pic:spPr>
                    <a:xfrm>
                      <a:off x="0" y="0"/>
                      <a:ext cx="2693933" cy="1316522"/>
                    </a:xfrm>
                    <a:prstGeom prst="rect">
                      <a:avLst/>
                    </a:prstGeom>
                  </pic:spPr>
                </pic:pic>
              </a:graphicData>
            </a:graphic>
          </wp:inline>
        </w:drawing>
      </w:r>
    </w:p>
    <w:p w:rsidR="00D6158C" w:rsidRPr="00C90D06" w:rsidRDefault="004E1310" w:rsidP="003969EB">
      <w:pPr>
        <w:pStyle w:val="ListParagraph"/>
        <w:autoSpaceDE w:val="0"/>
        <w:autoSpaceDN w:val="0"/>
        <w:adjustRightInd w:val="0"/>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D6158C" w:rsidRPr="00C90D06">
        <w:rPr>
          <w:rFonts w:ascii="Times New Roman" w:hAnsi="Times New Roman"/>
          <w:color w:val="000000" w:themeColor="text1"/>
          <w:sz w:val="24"/>
          <w:szCs w:val="24"/>
        </w:rPr>
        <w:t xml:space="preserve"> 2. FES</w:t>
      </w:r>
      <w:r w:rsidR="00AB53DC" w:rsidRPr="00C90D06">
        <w:rPr>
          <w:rFonts w:ascii="Times New Roman" w:hAnsi="Times New Roman"/>
          <w:color w:val="000000" w:themeColor="text1"/>
          <w:sz w:val="24"/>
          <w:szCs w:val="24"/>
        </w:rPr>
        <w:t>EM images of the crystal</w:t>
      </w:r>
      <w:r w:rsidR="00D6158C" w:rsidRPr="00C90D06">
        <w:rPr>
          <w:rFonts w:ascii="Times New Roman" w:hAnsi="Times New Roman"/>
          <w:color w:val="000000" w:themeColor="text1"/>
          <w:sz w:val="24"/>
          <w:szCs w:val="24"/>
        </w:rPr>
        <w:t xml:space="preserve">: (a) the average cross section of the crystals around 3-5 </w:t>
      </w:r>
      <w:r w:rsidR="00D6158C" w:rsidRPr="00C90D06">
        <w:rPr>
          <w:rFonts w:ascii="Times New Roman" w:hAnsi="Times New Roman"/>
          <w:i/>
          <w:color w:val="000000" w:themeColor="text1"/>
          <w:sz w:val="24"/>
          <w:szCs w:val="24"/>
        </w:rPr>
        <w:t>µ</w:t>
      </w:r>
      <w:r w:rsidR="00D6158C" w:rsidRPr="00C90D06">
        <w:rPr>
          <w:rFonts w:ascii="Times New Roman" w:hAnsi="Times New Roman"/>
          <w:color w:val="000000" w:themeColor="text1"/>
          <w:sz w:val="24"/>
          <w:szCs w:val="24"/>
        </w:rPr>
        <w:t>m and (b) its hexagonal cross section.</w:t>
      </w:r>
    </w:p>
    <w:p w:rsidR="00125622" w:rsidRPr="00C90D06" w:rsidRDefault="00125622" w:rsidP="00125622">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p>
    <w:p w:rsidR="00F72238" w:rsidRPr="00C90D06" w:rsidRDefault="00D6158C" w:rsidP="00125622">
      <w:pPr>
        <w:pStyle w:val="ListParagraph"/>
        <w:autoSpaceDE w:val="0"/>
        <w:autoSpaceDN w:val="0"/>
        <w:adjustRightInd w:val="0"/>
        <w:spacing w:after="0"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The phase purity was confirmed through powder X-ray diffraction studies. The simulated and experimental X-ray diffraction (PXRD) patterns obtained at room temperature are sho</w:t>
      </w:r>
      <w:r w:rsidR="00A1695E" w:rsidRPr="00C90D06">
        <w:rPr>
          <w:rFonts w:ascii="Times New Roman" w:hAnsi="Times New Roman"/>
          <w:color w:val="000000" w:themeColor="text1"/>
          <w:sz w:val="24"/>
          <w:szCs w:val="24"/>
        </w:rPr>
        <w:t xml:space="preserve">wn in Fig. 2-S. </w:t>
      </w:r>
      <w:r w:rsidRPr="00C90D06">
        <w:rPr>
          <w:rFonts w:ascii="Times New Roman" w:hAnsi="Times New Roman"/>
          <w:color w:val="000000" w:themeColor="text1"/>
          <w:sz w:val="24"/>
          <w:szCs w:val="24"/>
        </w:rPr>
        <w:t xml:space="preserve">They </w:t>
      </w:r>
      <w:r w:rsidR="00A1695E" w:rsidRPr="00C90D06">
        <w:rPr>
          <w:rFonts w:ascii="Times New Roman" w:hAnsi="Times New Roman"/>
          <w:color w:val="000000" w:themeColor="text1"/>
          <w:sz w:val="24"/>
          <w:szCs w:val="24"/>
        </w:rPr>
        <w:t xml:space="preserve">are more or less similar </w:t>
      </w:r>
      <w:r w:rsidR="005464B0" w:rsidRPr="00C90D06">
        <w:rPr>
          <w:rFonts w:ascii="Times New Roman" w:hAnsi="Times New Roman"/>
          <w:color w:val="000000" w:themeColor="text1"/>
          <w:sz w:val="24"/>
          <w:szCs w:val="24"/>
        </w:rPr>
        <w:t xml:space="preserve">to each other </w:t>
      </w:r>
      <w:r w:rsidRPr="00C90D06">
        <w:rPr>
          <w:rFonts w:ascii="Times New Roman" w:hAnsi="Times New Roman"/>
          <w:color w:val="000000" w:themeColor="text1"/>
          <w:sz w:val="24"/>
          <w:szCs w:val="24"/>
        </w:rPr>
        <w:t xml:space="preserve">and conforms the purity </w:t>
      </w:r>
      <w:r w:rsidR="00A1695E" w:rsidRPr="00C90D06">
        <w:rPr>
          <w:rFonts w:ascii="Times New Roman" w:hAnsi="Times New Roman"/>
          <w:color w:val="000000" w:themeColor="text1"/>
          <w:sz w:val="24"/>
          <w:szCs w:val="24"/>
        </w:rPr>
        <w:t>of the</w:t>
      </w:r>
      <w:r w:rsidRPr="00C90D06">
        <w:rPr>
          <w:rFonts w:ascii="Times New Roman" w:hAnsi="Times New Roman"/>
          <w:color w:val="000000" w:themeColor="text1"/>
          <w:sz w:val="24"/>
          <w:szCs w:val="24"/>
        </w:rPr>
        <w:t xml:space="preserve"> single crystals to be the representative of the bulk samples. </w:t>
      </w:r>
      <w:r w:rsidRPr="00C90D06">
        <w:rPr>
          <w:rFonts w:ascii="Times New Roman" w:hAnsi="Times New Roman"/>
          <w:bCs/>
          <w:color w:val="000000" w:themeColor="text1"/>
          <w:sz w:val="24"/>
          <w:szCs w:val="24"/>
        </w:rPr>
        <w:t>Morphological study of the crys</w:t>
      </w:r>
      <w:r w:rsidR="00A1695E" w:rsidRPr="00C90D06">
        <w:rPr>
          <w:rFonts w:ascii="Times New Roman" w:hAnsi="Times New Roman"/>
          <w:bCs/>
          <w:color w:val="000000" w:themeColor="text1"/>
          <w:sz w:val="24"/>
          <w:szCs w:val="24"/>
        </w:rPr>
        <w:t>tals with FESEM (Fig.</w:t>
      </w:r>
      <w:r w:rsidRPr="00C90D06">
        <w:rPr>
          <w:rFonts w:ascii="Times New Roman" w:hAnsi="Times New Roman"/>
          <w:bCs/>
          <w:color w:val="000000" w:themeColor="text1"/>
          <w:sz w:val="24"/>
          <w:szCs w:val="24"/>
        </w:rPr>
        <w:t xml:space="preserve"> 2) reveals that </w:t>
      </w:r>
      <w:r w:rsidRPr="00C90D06">
        <w:rPr>
          <w:rFonts w:ascii="Times New Roman" w:hAnsi="Times New Roman"/>
          <w:color w:val="000000" w:themeColor="text1"/>
          <w:sz w:val="24"/>
          <w:szCs w:val="24"/>
        </w:rPr>
        <w:t xml:space="preserve">the crystals are rod shaped and have well characterized regular faces with thickness of 3-4 </w:t>
      </w:r>
      <w:r w:rsidRPr="00C90D06">
        <w:rPr>
          <w:rFonts w:ascii="Times New Roman" w:hAnsi="Times New Roman"/>
          <w:i/>
          <w:color w:val="000000" w:themeColor="text1"/>
          <w:sz w:val="24"/>
          <w:szCs w:val="24"/>
        </w:rPr>
        <w:t>µ</w:t>
      </w:r>
      <w:r w:rsidRPr="00C90D06">
        <w:rPr>
          <w:rFonts w:ascii="Times New Roman" w:hAnsi="Times New Roman"/>
          <w:color w:val="000000" w:themeColor="text1"/>
          <w:sz w:val="24"/>
          <w:szCs w:val="24"/>
        </w:rPr>
        <w:t xml:space="preserve">m and lengths up to 60 </w:t>
      </w:r>
      <w:r w:rsidRPr="00C90D06">
        <w:rPr>
          <w:rFonts w:ascii="Times New Roman" w:hAnsi="Times New Roman"/>
          <w:i/>
          <w:color w:val="000000" w:themeColor="text1"/>
          <w:sz w:val="24"/>
          <w:szCs w:val="24"/>
        </w:rPr>
        <w:t>µ</w:t>
      </w:r>
      <w:r w:rsidRPr="00C90D06">
        <w:rPr>
          <w:rFonts w:ascii="Times New Roman" w:hAnsi="Times New Roman"/>
          <w:color w:val="000000" w:themeColor="text1"/>
          <w:sz w:val="24"/>
          <w:szCs w:val="24"/>
        </w:rPr>
        <w:t xml:space="preserve">m. </w:t>
      </w:r>
      <w:r w:rsidR="00C45FB2" w:rsidRPr="00C90D06">
        <w:rPr>
          <w:rFonts w:ascii="Times New Roman" w:hAnsi="Times New Roman"/>
          <w:color w:val="000000" w:themeColor="text1"/>
          <w:sz w:val="24"/>
          <w:szCs w:val="24"/>
        </w:rPr>
        <w:t xml:space="preserve">The other properties like magnetic property and Hirschfeld surface analysis </w:t>
      </w:r>
      <w:r w:rsidR="00A1695E" w:rsidRPr="00C90D06">
        <w:rPr>
          <w:rFonts w:ascii="Times New Roman" w:hAnsi="Times New Roman"/>
          <w:color w:val="000000" w:themeColor="text1"/>
          <w:sz w:val="24"/>
          <w:szCs w:val="24"/>
        </w:rPr>
        <w:t>of the crystal have</w:t>
      </w:r>
      <w:r w:rsidR="00C45FB2" w:rsidRPr="00C90D06">
        <w:rPr>
          <w:rFonts w:ascii="Times New Roman" w:hAnsi="Times New Roman"/>
          <w:color w:val="000000" w:themeColor="text1"/>
          <w:sz w:val="24"/>
          <w:szCs w:val="24"/>
        </w:rPr>
        <w:t xml:space="preserve"> already reported by Kamath </w:t>
      </w:r>
      <w:r w:rsidR="00C45FB2" w:rsidRPr="00C90D06">
        <w:rPr>
          <w:rFonts w:ascii="Times New Roman" w:hAnsi="Times New Roman"/>
          <w:i/>
          <w:color w:val="000000" w:themeColor="text1"/>
          <w:sz w:val="24"/>
          <w:szCs w:val="24"/>
        </w:rPr>
        <w:t>et. al</w:t>
      </w:r>
      <w:r w:rsidR="00A1695E"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28</w:t>
      </w:r>
    </w:p>
    <w:p w:rsidR="00F72238" w:rsidRPr="00C90D06" w:rsidRDefault="00C45FB2" w:rsidP="00E3602A">
      <w:pPr>
        <w:pStyle w:val="ListParagraph"/>
        <w:numPr>
          <w:ilvl w:val="1"/>
          <w:numId w:val="9"/>
        </w:numPr>
        <w:autoSpaceDE w:val="0"/>
        <w:autoSpaceDN w:val="0"/>
        <w:adjustRightInd w:val="0"/>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 xml:space="preserve">Molecular docking </w:t>
      </w:r>
      <w:r w:rsidR="006B4144" w:rsidRPr="00C90D06">
        <w:rPr>
          <w:rFonts w:ascii="Times New Roman" w:hAnsi="Times New Roman"/>
          <w:b/>
          <w:i/>
          <w:color w:val="000000" w:themeColor="text1"/>
          <w:sz w:val="24"/>
          <w:szCs w:val="24"/>
        </w:rPr>
        <w:t>studies</w:t>
      </w:r>
    </w:p>
    <w:p w:rsidR="00F72238" w:rsidRPr="00C90D06" w:rsidRDefault="00C45FB2" w:rsidP="006B4144">
      <w:pPr>
        <w:autoSpaceDE w:val="0"/>
        <w:autoSpaceDN w:val="0"/>
        <w:adjustRightInd w:val="0"/>
        <w:spacing w:after="0" w:line="360" w:lineRule="auto"/>
        <w:ind w:firstLine="708"/>
        <w:jc w:val="both"/>
        <w:rPr>
          <w:rFonts w:ascii="Times New Roman" w:hAnsi="Times New Roman"/>
          <w:b/>
          <w:color w:val="000000" w:themeColor="text1"/>
          <w:sz w:val="24"/>
          <w:szCs w:val="24"/>
        </w:rPr>
      </w:pPr>
      <w:r w:rsidRPr="00C90D06">
        <w:rPr>
          <w:rFonts w:ascii="Times New Roman" w:hAnsi="Times New Roman"/>
          <w:color w:val="000000" w:themeColor="text1"/>
          <w:sz w:val="24"/>
          <w:szCs w:val="24"/>
        </w:rPr>
        <w:t>The blind docking predicted nine potential sites where</w:t>
      </w:r>
      <w:r w:rsidR="00C31F9C" w:rsidRPr="00C90D06">
        <w:rPr>
          <w:rFonts w:ascii="Times New Roman" w:hAnsi="Times New Roman"/>
          <w:color w:val="000000" w:themeColor="text1"/>
          <w:sz w:val="24"/>
          <w:szCs w:val="24"/>
        </w:rPr>
        <w:t>in</w:t>
      </w:r>
      <w:r w:rsidRPr="00C90D06">
        <w:rPr>
          <w:rFonts w:ascii="Times New Roman" w:hAnsi="Times New Roman"/>
          <w:color w:val="000000" w:themeColor="text1"/>
          <w:sz w:val="24"/>
          <w:szCs w:val="24"/>
        </w:rPr>
        <w:t xml:space="preserve"> the considered ligand can bind. Amon</w:t>
      </w:r>
      <w:r w:rsidR="00C31F9C" w:rsidRPr="00C90D06">
        <w:rPr>
          <w:rFonts w:ascii="Times New Roman" w:hAnsi="Times New Roman"/>
          <w:color w:val="000000" w:themeColor="text1"/>
          <w:sz w:val="24"/>
          <w:szCs w:val="24"/>
        </w:rPr>
        <w:t>gst</w:t>
      </w:r>
      <w:r w:rsidRPr="00C90D06">
        <w:rPr>
          <w:rFonts w:ascii="Times New Roman" w:hAnsi="Times New Roman"/>
          <w:color w:val="000000" w:themeColor="text1"/>
          <w:sz w:val="24"/>
          <w:szCs w:val="24"/>
        </w:rPr>
        <w:t xml:space="preserve"> them the most suitable site was composed of Thr85 (L), Lys 39(L), Lys 42(L), </w:t>
      </w:r>
      <w:r w:rsidRPr="00C90D06">
        <w:rPr>
          <w:rFonts w:ascii="Times New Roman" w:hAnsi="Times New Roman"/>
          <w:color w:val="000000" w:themeColor="text1"/>
          <w:sz w:val="24"/>
          <w:szCs w:val="24"/>
        </w:rPr>
        <w:lastRenderedPageBreak/>
        <w:t>GLN39 (H), Tyr 94(H), Gly4</w:t>
      </w:r>
      <w:r w:rsidR="00C31F9C" w:rsidRPr="00C90D06">
        <w:rPr>
          <w:rFonts w:ascii="Times New Roman" w:hAnsi="Times New Roman"/>
          <w:color w:val="000000" w:themeColor="text1"/>
          <w:sz w:val="24"/>
          <w:szCs w:val="24"/>
        </w:rPr>
        <w:t xml:space="preserve">2 (H), Ala 40(H) and Lys43 (H) and </w:t>
      </w:r>
      <w:r w:rsidRPr="00C90D06">
        <w:rPr>
          <w:rFonts w:ascii="Times New Roman" w:hAnsi="Times New Roman"/>
          <w:color w:val="000000" w:themeColor="text1"/>
          <w:sz w:val="24"/>
          <w:szCs w:val="24"/>
        </w:rPr>
        <w:t xml:space="preserve">it was </w:t>
      </w:r>
      <w:r w:rsidR="00C31F9C" w:rsidRPr="00C90D06">
        <w:rPr>
          <w:rFonts w:ascii="Times New Roman" w:hAnsi="Times New Roman"/>
          <w:color w:val="000000" w:themeColor="text1"/>
          <w:sz w:val="24"/>
          <w:szCs w:val="24"/>
        </w:rPr>
        <w:t>evident</w:t>
      </w:r>
      <w:r w:rsidRPr="00C90D06">
        <w:rPr>
          <w:rFonts w:ascii="Times New Roman" w:hAnsi="Times New Roman"/>
          <w:color w:val="000000" w:themeColor="text1"/>
          <w:sz w:val="24"/>
          <w:szCs w:val="24"/>
        </w:rPr>
        <w:t xml:space="preserve"> that the best binding sites constituted of more than one chain and they were H and L. The blind docking revealed an affinity of -8.4 </w:t>
      </w:r>
      <w:r w:rsidR="00C31F9C" w:rsidRPr="00C90D06">
        <w:rPr>
          <w:rFonts w:ascii="Times New Roman" w:hAnsi="Times New Roman"/>
          <w:color w:val="000000" w:themeColor="text1"/>
          <w:sz w:val="24"/>
          <w:szCs w:val="24"/>
        </w:rPr>
        <w:t>k</w:t>
      </w:r>
      <w:r w:rsidRPr="00C90D06">
        <w:rPr>
          <w:rFonts w:ascii="Times New Roman" w:hAnsi="Times New Roman"/>
          <w:color w:val="000000" w:themeColor="text1"/>
          <w:sz w:val="24"/>
          <w:szCs w:val="24"/>
        </w:rPr>
        <w:t xml:space="preserve">cal/mol. When the site specific docking was performed the value was raised </w:t>
      </w:r>
      <w:r w:rsidR="00C31F9C" w:rsidRPr="00C90D06">
        <w:rPr>
          <w:rFonts w:ascii="Times New Roman" w:hAnsi="Times New Roman"/>
          <w:color w:val="000000" w:themeColor="text1"/>
          <w:sz w:val="24"/>
          <w:szCs w:val="24"/>
        </w:rPr>
        <w:t>to</w:t>
      </w:r>
      <w:r w:rsidRPr="00C90D06">
        <w:rPr>
          <w:rFonts w:ascii="Times New Roman" w:hAnsi="Times New Roman"/>
          <w:color w:val="000000" w:themeColor="text1"/>
          <w:sz w:val="24"/>
          <w:szCs w:val="24"/>
        </w:rPr>
        <w:t xml:space="preserve"> -8.7 kcal/mol (</w:t>
      </w:r>
      <w:r w:rsidR="00C31F9C" w:rsidRPr="00C90D06">
        <w:rPr>
          <w:rFonts w:ascii="Times New Roman" w:hAnsi="Times New Roman"/>
          <w:color w:val="000000" w:themeColor="text1"/>
          <w:sz w:val="24"/>
          <w:szCs w:val="24"/>
        </w:rPr>
        <w:t>Fig.</w:t>
      </w:r>
      <w:r w:rsidRPr="00C90D06">
        <w:rPr>
          <w:rFonts w:ascii="Times New Roman" w:hAnsi="Times New Roman"/>
          <w:color w:val="000000" w:themeColor="text1"/>
          <w:sz w:val="24"/>
          <w:szCs w:val="24"/>
        </w:rPr>
        <w:t xml:space="preserve"> 3).</w:t>
      </w:r>
    </w:p>
    <w:p w:rsidR="00F72238"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935289" cy="1514902"/>
            <wp:effectExtent l="19050" t="0" r="7811" b="0"/>
            <wp:docPr id="3" name="Picture 2" descr="Fig 3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main.tif"/>
                    <pic:cNvPicPr/>
                  </pic:nvPicPr>
                  <pic:blipFill>
                    <a:blip r:embed="rId10" cstate="print"/>
                    <a:stretch>
                      <a:fillRect/>
                    </a:stretch>
                  </pic:blipFill>
                  <pic:spPr>
                    <a:xfrm>
                      <a:off x="0" y="0"/>
                      <a:ext cx="1938586" cy="1517483"/>
                    </a:xfrm>
                    <a:prstGeom prst="rect">
                      <a:avLst/>
                    </a:prstGeom>
                  </pic:spPr>
                </pic:pic>
              </a:graphicData>
            </a:graphic>
          </wp:inline>
        </w:drawing>
      </w:r>
    </w:p>
    <w:p w:rsidR="00C33620"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864342" cy="1489983"/>
            <wp:effectExtent l="19050" t="0" r="2558" b="0"/>
            <wp:docPr id="6" name="Picture 5" descr="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a.tif"/>
                    <pic:cNvPicPr/>
                  </pic:nvPicPr>
                  <pic:blipFill>
                    <a:blip r:embed="rId11" cstate="print"/>
                    <a:stretch>
                      <a:fillRect/>
                    </a:stretch>
                  </pic:blipFill>
                  <pic:spPr>
                    <a:xfrm>
                      <a:off x="0" y="0"/>
                      <a:ext cx="1864116" cy="1489802"/>
                    </a:xfrm>
                    <a:prstGeom prst="rect">
                      <a:avLst/>
                    </a:prstGeom>
                  </pic:spPr>
                </pic:pic>
              </a:graphicData>
            </a:graphic>
          </wp:inline>
        </w:drawing>
      </w:r>
    </w:p>
    <w:p w:rsidR="00C33620" w:rsidRPr="00C90D06" w:rsidRDefault="00C33620" w:rsidP="00F72238">
      <w:pPr>
        <w:pStyle w:val="ListParagraph"/>
        <w:spacing w:after="100" w:afterAutospacing="1" w:line="480" w:lineRule="auto"/>
        <w:jc w:val="center"/>
        <w:rPr>
          <w:rFonts w:ascii="Times New Roman" w:hAnsi="Times New Roman"/>
          <w:b/>
          <w:color w:val="000000" w:themeColor="text1"/>
          <w:sz w:val="24"/>
          <w:szCs w:val="24"/>
        </w:rPr>
      </w:pPr>
      <w:r w:rsidRPr="00C90D06">
        <w:rPr>
          <w:rFonts w:ascii="Times New Roman" w:hAnsi="Times New Roman"/>
          <w:b/>
          <w:noProof/>
          <w:color w:val="000000" w:themeColor="text1"/>
          <w:sz w:val="24"/>
          <w:szCs w:val="24"/>
        </w:rPr>
        <w:drawing>
          <wp:inline distT="0" distB="0" distL="0" distR="0">
            <wp:extent cx="1837045" cy="1376064"/>
            <wp:effectExtent l="19050" t="0" r="0" b="0"/>
            <wp:docPr id="8" name="Picture 7" descr="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b.tif"/>
                    <pic:cNvPicPr/>
                  </pic:nvPicPr>
                  <pic:blipFill>
                    <a:blip r:embed="rId12" cstate="print"/>
                    <a:stretch>
                      <a:fillRect/>
                    </a:stretch>
                  </pic:blipFill>
                  <pic:spPr>
                    <a:xfrm>
                      <a:off x="0" y="0"/>
                      <a:ext cx="1840957" cy="1378994"/>
                    </a:xfrm>
                    <a:prstGeom prst="rect">
                      <a:avLst/>
                    </a:prstGeom>
                  </pic:spPr>
                </pic:pic>
              </a:graphicData>
            </a:graphic>
          </wp:inline>
        </w:drawing>
      </w:r>
    </w:p>
    <w:p w:rsidR="00D6158C" w:rsidRPr="00C90D06" w:rsidRDefault="00C31F9C" w:rsidP="00F72238">
      <w:pPr>
        <w:pStyle w:val="ListParagraph"/>
        <w:spacing w:after="0" w:line="360" w:lineRule="auto"/>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D6158C" w:rsidRPr="00C90D06">
        <w:rPr>
          <w:rFonts w:ascii="Times New Roman" w:hAnsi="Times New Roman"/>
          <w:color w:val="000000" w:themeColor="text1"/>
          <w:sz w:val="24"/>
          <w:szCs w:val="24"/>
        </w:rPr>
        <w:t>3. The site specific binding affinity of the ligand with Covid-19 protease (PDB Id: 7BZ5) and interacting amino acids</w:t>
      </w:r>
      <w:r w:rsidR="009B1157" w:rsidRPr="00C90D06">
        <w:rPr>
          <w:rFonts w:ascii="Times New Roman" w:hAnsi="Times New Roman"/>
          <w:color w:val="000000" w:themeColor="text1"/>
          <w:sz w:val="24"/>
          <w:szCs w:val="24"/>
        </w:rPr>
        <w:t>.</w:t>
      </w:r>
    </w:p>
    <w:p w:rsidR="00C31F9C" w:rsidRPr="00C90D06" w:rsidRDefault="00C31F9C" w:rsidP="00F72238">
      <w:pPr>
        <w:pStyle w:val="ListParagraph"/>
        <w:spacing w:after="100" w:afterAutospacing="1" w:line="360" w:lineRule="auto"/>
        <w:ind w:left="0"/>
        <w:jc w:val="both"/>
        <w:rPr>
          <w:rFonts w:ascii="Times New Roman" w:hAnsi="Times New Roman"/>
          <w:color w:val="000000" w:themeColor="text1"/>
          <w:sz w:val="24"/>
          <w:szCs w:val="24"/>
        </w:rPr>
      </w:pPr>
    </w:p>
    <w:p w:rsidR="008852BE" w:rsidRPr="00C90D06" w:rsidRDefault="00121475" w:rsidP="008852BE">
      <w:pPr>
        <w:pStyle w:val="ListParagraph"/>
        <w:spacing w:after="100" w:afterAutospacing="1" w:line="360" w:lineRule="auto"/>
        <w:ind w:left="0"/>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Various parameters obtained from t</w:t>
      </w:r>
      <w:r w:rsidR="006F2DA5" w:rsidRPr="00C90D06">
        <w:rPr>
          <w:rFonts w:ascii="Times New Roman" w:hAnsi="Times New Roman"/>
          <w:color w:val="000000" w:themeColor="text1"/>
          <w:sz w:val="24"/>
          <w:szCs w:val="24"/>
        </w:rPr>
        <w:t xml:space="preserve">he pharmacokinetic (ADME) </w:t>
      </w:r>
      <w:r w:rsidR="009B1157" w:rsidRPr="00C90D06">
        <w:rPr>
          <w:rFonts w:ascii="Times New Roman" w:hAnsi="Times New Roman"/>
          <w:color w:val="000000" w:themeColor="text1"/>
          <w:sz w:val="24"/>
          <w:szCs w:val="24"/>
        </w:rPr>
        <w:t>studies of the complex were</w:t>
      </w:r>
      <w:r w:rsidR="006F2DA5"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listed in the Table I</w:t>
      </w:r>
      <w:r w:rsidR="006F2DA5" w:rsidRPr="00C90D06">
        <w:rPr>
          <w:rFonts w:ascii="Times New Roman" w:hAnsi="Times New Roman"/>
          <w:color w:val="000000" w:themeColor="text1"/>
          <w:sz w:val="24"/>
          <w:szCs w:val="24"/>
        </w:rPr>
        <w:t xml:space="preserve">. </w:t>
      </w:r>
      <w:r w:rsidR="00C45FB2" w:rsidRPr="00C90D06">
        <w:rPr>
          <w:rFonts w:ascii="Times New Roman" w:hAnsi="Times New Roman"/>
          <w:color w:val="000000" w:themeColor="text1"/>
          <w:sz w:val="24"/>
          <w:szCs w:val="24"/>
        </w:rPr>
        <w:t>The ADME study of the select</w:t>
      </w:r>
      <w:r w:rsidRPr="00C90D06">
        <w:rPr>
          <w:rFonts w:ascii="Times New Roman" w:hAnsi="Times New Roman"/>
          <w:color w:val="000000" w:themeColor="text1"/>
          <w:sz w:val="24"/>
          <w:szCs w:val="24"/>
        </w:rPr>
        <w:t>ed</w:t>
      </w:r>
      <w:r w:rsidR="00C45FB2" w:rsidRPr="00C90D06">
        <w:rPr>
          <w:rFonts w:ascii="Times New Roman" w:hAnsi="Times New Roman"/>
          <w:color w:val="000000" w:themeColor="text1"/>
          <w:sz w:val="24"/>
          <w:szCs w:val="24"/>
        </w:rPr>
        <w:t xml:space="preserve"> compound revealed </w:t>
      </w:r>
      <w:r w:rsidRPr="00C90D06">
        <w:rPr>
          <w:rFonts w:ascii="Times New Roman" w:hAnsi="Times New Roman"/>
          <w:color w:val="000000" w:themeColor="text1"/>
          <w:sz w:val="24"/>
          <w:szCs w:val="24"/>
        </w:rPr>
        <w:t xml:space="preserve">that </w:t>
      </w:r>
      <w:r w:rsidR="00C45FB2" w:rsidRPr="00C90D06">
        <w:rPr>
          <w:rFonts w:ascii="Times New Roman" w:hAnsi="Times New Roman"/>
          <w:color w:val="000000" w:themeColor="text1"/>
          <w:sz w:val="24"/>
          <w:szCs w:val="24"/>
        </w:rPr>
        <w:t>the molecular weight of this ligand was 739.29 g/mol. Moreover</w:t>
      </w:r>
      <w:r w:rsidRPr="00C90D06">
        <w:rPr>
          <w:rFonts w:ascii="Times New Roman" w:hAnsi="Times New Roman"/>
          <w:color w:val="000000" w:themeColor="text1"/>
          <w:sz w:val="24"/>
          <w:szCs w:val="24"/>
        </w:rPr>
        <w:t>, the number of h</w:t>
      </w:r>
      <w:r w:rsidR="00C45FB2" w:rsidRPr="00C90D06">
        <w:rPr>
          <w:rFonts w:ascii="Times New Roman" w:hAnsi="Times New Roman"/>
          <w:color w:val="000000" w:themeColor="text1"/>
          <w:sz w:val="24"/>
          <w:szCs w:val="24"/>
        </w:rPr>
        <w:t>ydrogen donor and acceptor were more than 5 (13 and 20</w:t>
      </w:r>
      <w:r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respectiv</w:t>
      </w:r>
      <w:r w:rsidRPr="00C90D06">
        <w:rPr>
          <w:rFonts w:ascii="Times New Roman" w:hAnsi="Times New Roman"/>
          <w:color w:val="000000" w:themeColor="text1"/>
          <w:sz w:val="24"/>
          <w:szCs w:val="24"/>
        </w:rPr>
        <w:t>ely). Thus, it was evident that</w:t>
      </w:r>
      <w:r w:rsidR="00C45FB2" w:rsidRPr="00C90D06">
        <w:rPr>
          <w:rFonts w:ascii="Times New Roman" w:hAnsi="Times New Roman"/>
          <w:color w:val="000000" w:themeColor="text1"/>
          <w:sz w:val="24"/>
          <w:szCs w:val="24"/>
        </w:rPr>
        <w:t xml:space="preserve"> this compound does not obey the Lipinski's rule of five and </w:t>
      </w:r>
      <w:r w:rsidRPr="00C90D06">
        <w:rPr>
          <w:rFonts w:ascii="Times New Roman" w:hAnsi="Times New Roman"/>
          <w:color w:val="000000" w:themeColor="text1"/>
          <w:sz w:val="24"/>
          <w:szCs w:val="24"/>
        </w:rPr>
        <w:t xml:space="preserve">it </w:t>
      </w:r>
      <w:r w:rsidR="00C45FB2" w:rsidRPr="00C90D06">
        <w:rPr>
          <w:rFonts w:ascii="Times New Roman" w:hAnsi="Times New Roman"/>
          <w:color w:val="000000" w:themeColor="text1"/>
          <w:sz w:val="24"/>
          <w:szCs w:val="24"/>
        </w:rPr>
        <w:t>is thus</w:t>
      </w:r>
      <w:r w:rsidRPr="00C90D06">
        <w:rPr>
          <w:rFonts w:ascii="Times New Roman" w:hAnsi="Times New Roman"/>
          <w:color w:val="000000" w:themeColor="text1"/>
          <w:sz w:val="24"/>
          <w:szCs w:val="24"/>
        </w:rPr>
        <w:t xml:space="preserve"> not a good candidate to be administered</w:t>
      </w:r>
      <w:r w:rsidR="00C45FB2" w:rsidRPr="00C90D06">
        <w:rPr>
          <w:rFonts w:ascii="Times New Roman" w:hAnsi="Times New Roman"/>
          <w:color w:val="000000" w:themeColor="text1"/>
          <w:sz w:val="24"/>
          <w:szCs w:val="24"/>
        </w:rPr>
        <w:t xml:space="preserve"> oral</w:t>
      </w:r>
      <w:r w:rsidRPr="00C90D06">
        <w:rPr>
          <w:rFonts w:ascii="Times New Roman" w:hAnsi="Times New Roman"/>
          <w:color w:val="000000" w:themeColor="text1"/>
          <w:sz w:val="24"/>
          <w:szCs w:val="24"/>
        </w:rPr>
        <w:t xml:space="preserve">ly </w:t>
      </w:r>
      <w:r w:rsidR="00C45FB2" w:rsidRPr="00C90D06">
        <w:rPr>
          <w:rFonts w:ascii="Times New Roman" w:hAnsi="Times New Roman"/>
          <w:color w:val="000000" w:themeColor="text1"/>
          <w:sz w:val="24"/>
          <w:szCs w:val="24"/>
        </w:rPr>
        <w:t>to human</w:t>
      </w:r>
      <w:r w:rsidRPr="00C90D06">
        <w:rPr>
          <w:rFonts w:ascii="Times New Roman" w:hAnsi="Times New Roman"/>
          <w:color w:val="000000" w:themeColor="text1"/>
          <w:sz w:val="24"/>
          <w:szCs w:val="24"/>
        </w:rPr>
        <w:t xml:space="preserve"> beings. However, the Log</w:t>
      </w:r>
      <w:r w:rsidR="00C45FB2" w:rsidRPr="00C90D06">
        <w:rPr>
          <w:rFonts w:ascii="Times New Roman" w:hAnsi="Times New Roman"/>
          <w:color w:val="000000" w:themeColor="text1"/>
          <w:sz w:val="24"/>
          <w:szCs w:val="24"/>
        </w:rPr>
        <w:t>K</w:t>
      </w:r>
      <w:r w:rsidR="00C45FB2" w:rsidRPr="00C90D06">
        <w:rPr>
          <w:rFonts w:ascii="Times New Roman" w:hAnsi="Times New Roman"/>
          <w:color w:val="000000" w:themeColor="text1"/>
          <w:sz w:val="24"/>
          <w:szCs w:val="24"/>
          <w:vertAlign w:val="subscript"/>
        </w:rPr>
        <w:t>p</w:t>
      </w:r>
      <w:r w:rsidR="00C45FB2" w:rsidRPr="00C90D06">
        <w:rPr>
          <w:rFonts w:ascii="Times New Roman" w:hAnsi="Times New Roman"/>
          <w:color w:val="000000" w:themeColor="text1"/>
          <w:sz w:val="24"/>
          <w:szCs w:val="24"/>
        </w:rPr>
        <w:t xml:space="preserve"> (skin permeation) va</w:t>
      </w:r>
      <w:r w:rsidRPr="00C90D06">
        <w:rPr>
          <w:rFonts w:ascii="Times New Roman" w:hAnsi="Times New Roman"/>
          <w:color w:val="000000" w:themeColor="text1"/>
          <w:sz w:val="24"/>
          <w:szCs w:val="24"/>
        </w:rPr>
        <w:t>lue was found to be -11.73 cm/s</w:t>
      </w:r>
      <w:r w:rsidR="00C45FB2" w:rsidRPr="00C90D06">
        <w:rPr>
          <w:rFonts w:ascii="Times New Roman" w:hAnsi="Times New Roman"/>
          <w:color w:val="000000" w:themeColor="text1"/>
          <w:sz w:val="24"/>
          <w:szCs w:val="24"/>
        </w:rPr>
        <w:t xml:space="preserve"> </w:t>
      </w:r>
      <w:r w:rsidRPr="00C90D06">
        <w:rPr>
          <w:rFonts w:ascii="Times New Roman" w:hAnsi="Times New Roman"/>
          <w:color w:val="000000" w:themeColor="text1"/>
          <w:sz w:val="24"/>
          <w:szCs w:val="24"/>
        </w:rPr>
        <w:t>suggest</w:t>
      </w:r>
      <w:r w:rsidR="00873D29" w:rsidRPr="00C90D06">
        <w:rPr>
          <w:rFonts w:ascii="Times New Roman" w:hAnsi="Times New Roman"/>
          <w:color w:val="000000" w:themeColor="text1"/>
          <w:sz w:val="24"/>
          <w:szCs w:val="24"/>
        </w:rPr>
        <w:t>i</w:t>
      </w:r>
      <w:r w:rsidRPr="00C90D06">
        <w:rPr>
          <w:rFonts w:ascii="Times New Roman" w:hAnsi="Times New Roman"/>
          <w:color w:val="000000" w:themeColor="text1"/>
          <w:sz w:val="24"/>
          <w:szCs w:val="24"/>
        </w:rPr>
        <w:t>ng its fine skin permeability.</w:t>
      </w:r>
      <w:r w:rsidR="009B1157" w:rsidRPr="00C90D06">
        <w:rPr>
          <w:rFonts w:ascii="Times New Roman" w:hAnsi="Times New Roman"/>
          <w:color w:val="000000" w:themeColor="text1"/>
          <w:sz w:val="24"/>
          <w:szCs w:val="24"/>
          <w:vertAlign w:val="superscript"/>
        </w:rPr>
        <w:t>39</w:t>
      </w:r>
      <w:r w:rsidR="00C45FB2" w:rsidRPr="00C90D06">
        <w:rPr>
          <w:rFonts w:ascii="Times New Roman" w:hAnsi="Times New Roman"/>
          <w:color w:val="000000" w:themeColor="text1"/>
          <w:sz w:val="24"/>
          <w:szCs w:val="24"/>
        </w:rPr>
        <w:t xml:space="preserve"> Hence, </w:t>
      </w:r>
      <w:r w:rsidR="00873D29" w:rsidRPr="00C90D06">
        <w:rPr>
          <w:rFonts w:ascii="Times New Roman" w:hAnsi="Times New Roman"/>
          <w:color w:val="000000" w:themeColor="text1"/>
          <w:sz w:val="24"/>
          <w:szCs w:val="24"/>
        </w:rPr>
        <w:t>it can</w:t>
      </w:r>
      <w:r w:rsidR="00C45FB2" w:rsidRPr="00C90D06">
        <w:rPr>
          <w:rFonts w:ascii="Times New Roman" w:hAnsi="Times New Roman"/>
          <w:color w:val="000000" w:themeColor="text1"/>
          <w:sz w:val="24"/>
          <w:szCs w:val="24"/>
        </w:rPr>
        <w:t xml:space="preserve"> hypothesize</w:t>
      </w:r>
      <w:r w:rsidR="00873D29" w:rsidRPr="00C90D06">
        <w:rPr>
          <w:rFonts w:ascii="Times New Roman" w:hAnsi="Times New Roman"/>
          <w:color w:val="000000" w:themeColor="text1"/>
          <w:sz w:val="24"/>
          <w:szCs w:val="24"/>
        </w:rPr>
        <w:t>d that</w:t>
      </w:r>
      <w:r w:rsidR="00C45FB2" w:rsidRPr="00C90D06">
        <w:rPr>
          <w:rFonts w:ascii="Times New Roman" w:hAnsi="Times New Roman"/>
          <w:color w:val="000000" w:themeColor="text1"/>
          <w:sz w:val="24"/>
          <w:szCs w:val="24"/>
        </w:rPr>
        <w:t xml:space="preserve"> </w:t>
      </w:r>
      <w:r w:rsidR="00873D29" w:rsidRPr="00C90D06">
        <w:rPr>
          <w:rFonts w:ascii="Times New Roman" w:hAnsi="Times New Roman"/>
          <w:color w:val="000000" w:themeColor="text1"/>
          <w:sz w:val="24"/>
          <w:szCs w:val="24"/>
        </w:rPr>
        <w:t xml:space="preserve">this </w:t>
      </w:r>
      <w:r w:rsidR="00C45FB2" w:rsidRPr="00C90D06">
        <w:rPr>
          <w:rFonts w:ascii="Times New Roman" w:hAnsi="Times New Roman"/>
          <w:color w:val="000000" w:themeColor="text1"/>
          <w:sz w:val="24"/>
          <w:szCs w:val="24"/>
        </w:rPr>
        <w:t>compound</w:t>
      </w:r>
      <w:r w:rsidR="00873D29" w:rsidRPr="00C90D06">
        <w:rPr>
          <w:rFonts w:ascii="Times New Roman" w:hAnsi="Times New Roman"/>
          <w:color w:val="000000" w:themeColor="text1"/>
          <w:sz w:val="24"/>
          <w:szCs w:val="24"/>
        </w:rPr>
        <w:t>, although</w:t>
      </w:r>
      <w:r w:rsidR="00C45FB2" w:rsidRPr="00C90D06">
        <w:rPr>
          <w:rFonts w:ascii="Times New Roman" w:hAnsi="Times New Roman"/>
          <w:color w:val="000000" w:themeColor="text1"/>
          <w:sz w:val="24"/>
          <w:szCs w:val="24"/>
        </w:rPr>
        <w:t xml:space="preserve"> cannot be </w:t>
      </w:r>
      <w:r w:rsidR="00873D29" w:rsidRPr="00C90D06">
        <w:rPr>
          <w:rFonts w:ascii="Times New Roman" w:hAnsi="Times New Roman"/>
          <w:color w:val="000000" w:themeColor="text1"/>
          <w:sz w:val="24"/>
          <w:szCs w:val="24"/>
        </w:rPr>
        <w:t>administered</w:t>
      </w:r>
      <w:r w:rsidR="00C45FB2" w:rsidRPr="00C90D06">
        <w:rPr>
          <w:rFonts w:ascii="Times New Roman" w:hAnsi="Times New Roman"/>
          <w:color w:val="000000" w:themeColor="text1"/>
          <w:sz w:val="24"/>
          <w:szCs w:val="24"/>
        </w:rPr>
        <w:t xml:space="preserve"> orally as drug, it has </w:t>
      </w:r>
      <w:r w:rsidR="00873D29" w:rsidRPr="00C90D06">
        <w:rPr>
          <w:rFonts w:ascii="Times New Roman" w:hAnsi="Times New Roman"/>
          <w:color w:val="000000" w:themeColor="text1"/>
          <w:sz w:val="24"/>
          <w:szCs w:val="24"/>
        </w:rPr>
        <w:t>sufficient quality to be administered as</w:t>
      </w:r>
      <w:r w:rsidR="00C45FB2" w:rsidRPr="00C90D06">
        <w:rPr>
          <w:rFonts w:ascii="Times New Roman" w:hAnsi="Times New Roman"/>
          <w:color w:val="000000" w:themeColor="text1"/>
          <w:sz w:val="24"/>
          <w:szCs w:val="24"/>
        </w:rPr>
        <w:t xml:space="preserve"> </w:t>
      </w:r>
      <w:r w:rsidR="00C45FB2" w:rsidRPr="00C90D06">
        <w:rPr>
          <w:rFonts w:ascii="Times New Roman" w:hAnsi="Times New Roman"/>
          <w:color w:val="000000" w:themeColor="text1"/>
          <w:sz w:val="24"/>
          <w:szCs w:val="24"/>
        </w:rPr>
        <w:lastRenderedPageBreak/>
        <w:t>injection either subcutaneous or intradermal</w:t>
      </w:r>
      <w:r w:rsidR="00E85E74" w:rsidRPr="00C90D06">
        <w:rPr>
          <w:rFonts w:ascii="Times New Roman" w:hAnsi="Times New Roman"/>
          <w:color w:val="000000" w:themeColor="text1"/>
          <w:sz w:val="24"/>
          <w:szCs w:val="24"/>
        </w:rPr>
        <w:t>l</w:t>
      </w:r>
      <w:r w:rsidR="00873D29" w:rsidRPr="00C90D06">
        <w:rPr>
          <w:rFonts w:ascii="Times New Roman" w:hAnsi="Times New Roman"/>
          <w:color w:val="000000" w:themeColor="text1"/>
          <w:sz w:val="24"/>
          <w:szCs w:val="24"/>
        </w:rPr>
        <w:t>y as far as the LogK</w:t>
      </w:r>
      <w:r w:rsidR="00873D29" w:rsidRPr="00C90D06">
        <w:rPr>
          <w:rFonts w:ascii="Times New Roman" w:hAnsi="Times New Roman"/>
          <w:color w:val="000000" w:themeColor="text1"/>
          <w:sz w:val="24"/>
          <w:szCs w:val="24"/>
          <w:vertAlign w:val="subscript"/>
        </w:rPr>
        <w:t>p</w:t>
      </w:r>
      <w:r w:rsidR="00873D29" w:rsidRPr="00C90D06">
        <w:rPr>
          <w:rFonts w:ascii="Times New Roman" w:hAnsi="Times New Roman"/>
          <w:color w:val="000000" w:themeColor="text1"/>
          <w:sz w:val="24"/>
          <w:szCs w:val="24"/>
        </w:rPr>
        <w:t xml:space="preserve"> value is concerned</w:t>
      </w:r>
      <w:r w:rsidR="00E85E74" w:rsidRPr="00C90D06">
        <w:rPr>
          <w:rFonts w:ascii="Times New Roman" w:hAnsi="Times New Roman"/>
          <w:color w:val="000000" w:themeColor="text1"/>
          <w:sz w:val="24"/>
          <w:szCs w:val="24"/>
        </w:rPr>
        <w:t>. It’s a well known fact that</w:t>
      </w:r>
      <w:r w:rsidR="00C45FB2" w:rsidRPr="00C90D06">
        <w:rPr>
          <w:rFonts w:ascii="Times New Roman" w:hAnsi="Times New Roman"/>
          <w:color w:val="000000" w:themeColor="text1"/>
          <w:sz w:val="24"/>
          <w:szCs w:val="24"/>
        </w:rPr>
        <w:t xml:space="preserve"> subcutaneous administration speeds up the movement of the drug to the local lymph node to elicit </w:t>
      </w:r>
      <w:r w:rsidR="00E85E74" w:rsidRPr="00C90D06">
        <w:rPr>
          <w:rFonts w:ascii="Times New Roman" w:hAnsi="Times New Roman"/>
          <w:color w:val="000000" w:themeColor="text1"/>
          <w:sz w:val="24"/>
          <w:szCs w:val="24"/>
        </w:rPr>
        <w:t>its</w:t>
      </w:r>
      <w:r w:rsidR="00C45FB2" w:rsidRPr="00C90D06">
        <w:rPr>
          <w:rFonts w:ascii="Times New Roman" w:hAnsi="Times New Roman"/>
          <w:color w:val="000000" w:themeColor="text1"/>
          <w:sz w:val="24"/>
          <w:szCs w:val="24"/>
        </w:rPr>
        <w:t xml:space="preserve"> response</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Orally administered drugs are good for local response</w:t>
      </w:r>
      <w:r w:rsidR="00E85E74"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however</w:t>
      </w:r>
      <w:r w:rsidR="00E85E74" w:rsidRPr="00C90D06">
        <w:rPr>
          <w:rFonts w:ascii="Times New Roman" w:hAnsi="Times New Roman"/>
          <w:color w:val="000000" w:themeColor="text1"/>
          <w:sz w:val="24"/>
          <w:szCs w:val="24"/>
        </w:rPr>
        <w:t>,</w:t>
      </w:r>
      <w:r w:rsidR="00C45FB2" w:rsidRPr="00C90D06">
        <w:rPr>
          <w:rFonts w:ascii="Times New Roman" w:hAnsi="Times New Roman"/>
          <w:color w:val="000000" w:themeColor="text1"/>
          <w:sz w:val="24"/>
          <w:szCs w:val="24"/>
        </w:rPr>
        <w:t xml:space="preserve"> the subcutaneous or intradermal</w:t>
      </w:r>
      <w:r w:rsidR="00E85E74" w:rsidRPr="00C90D06">
        <w:rPr>
          <w:rFonts w:ascii="Times New Roman" w:hAnsi="Times New Roman"/>
          <w:color w:val="000000" w:themeColor="text1"/>
          <w:sz w:val="24"/>
          <w:szCs w:val="24"/>
        </w:rPr>
        <w:t xml:space="preserve"> administration</w:t>
      </w:r>
      <w:r w:rsidR="00C45FB2" w:rsidRPr="00C90D06">
        <w:rPr>
          <w:rFonts w:ascii="Times New Roman" w:hAnsi="Times New Roman"/>
          <w:color w:val="000000" w:themeColor="text1"/>
          <w:sz w:val="24"/>
          <w:szCs w:val="24"/>
        </w:rPr>
        <w:t xml:space="preserve"> is better when fighting against a virus affecting more than one physiological system</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Another major advantage of su</w:t>
      </w:r>
      <w:r w:rsidR="00E85E74" w:rsidRPr="00C90D06">
        <w:rPr>
          <w:rFonts w:ascii="Times New Roman" w:hAnsi="Times New Roman"/>
          <w:color w:val="000000" w:themeColor="text1"/>
          <w:sz w:val="24"/>
          <w:szCs w:val="24"/>
        </w:rPr>
        <w:t>bcutaneous administration is it</w:t>
      </w:r>
      <w:r w:rsidR="00C45FB2" w:rsidRPr="00C90D06">
        <w:rPr>
          <w:rFonts w:ascii="Times New Roman" w:hAnsi="Times New Roman"/>
          <w:color w:val="000000" w:themeColor="text1"/>
          <w:sz w:val="24"/>
          <w:szCs w:val="24"/>
        </w:rPr>
        <w:t>s favorability for consistent delivery with lower volume</w:t>
      </w:r>
      <w:r w:rsidR="00E85E74" w:rsidRPr="00C90D06">
        <w:rPr>
          <w:rFonts w:ascii="Times New Roman" w:hAnsi="Times New Roman"/>
          <w:color w:val="000000" w:themeColor="text1"/>
          <w:sz w:val="24"/>
          <w:szCs w:val="24"/>
        </w:rPr>
        <w:t>.</w:t>
      </w:r>
      <w:r w:rsidR="009B1157" w:rsidRPr="00C90D06">
        <w:rPr>
          <w:rFonts w:ascii="Times New Roman" w:hAnsi="Times New Roman"/>
          <w:color w:val="000000" w:themeColor="text1"/>
          <w:sz w:val="24"/>
          <w:szCs w:val="24"/>
          <w:vertAlign w:val="superscript"/>
        </w:rPr>
        <w:t>40</w:t>
      </w:r>
      <w:r w:rsidR="00C45FB2" w:rsidRPr="00C90D06">
        <w:rPr>
          <w:rFonts w:ascii="Times New Roman" w:hAnsi="Times New Roman"/>
          <w:color w:val="000000" w:themeColor="text1"/>
          <w:sz w:val="24"/>
          <w:szCs w:val="24"/>
        </w:rPr>
        <w:t xml:space="preserve"> Since the GI absorption of </w:t>
      </w:r>
      <w:r w:rsidR="00A32F5F" w:rsidRPr="00C90D06">
        <w:rPr>
          <w:rFonts w:ascii="Times New Roman" w:hAnsi="Times New Roman"/>
          <w:color w:val="000000" w:themeColor="text1"/>
          <w:sz w:val="24"/>
          <w:szCs w:val="24"/>
        </w:rPr>
        <w:t>the complex</w:t>
      </w:r>
      <w:r w:rsidR="00C45FB2" w:rsidRPr="00C90D06">
        <w:rPr>
          <w:rFonts w:ascii="Times New Roman" w:hAnsi="Times New Roman"/>
          <w:color w:val="000000" w:themeColor="text1"/>
          <w:sz w:val="24"/>
          <w:szCs w:val="24"/>
        </w:rPr>
        <w:t xml:space="preserve"> is considerably l</w:t>
      </w:r>
      <w:r w:rsidR="00A32F5F" w:rsidRPr="00C90D06">
        <w:rPr>
          <w:rFonts w:ascii="Times New Roman" w:hAnsi="Times New Roman"/>
          <w:color w:val="000000" w:themeColor="text1"/>
          <w:sz w:val="24"/>
          <w:szCs w:val="24"/>
        </w:rPr>
        <w:t xml:space="preserve">ow and skin permeation is good, </w:t>
      </w:r>
      <w:r w:rsidR="00C45FB2" w:rsidRPr="00C90D06">
        <w:rPr>
          <w:rFonts w:ascii="Times New Roman" w:hAnsi="Times New Roman"/>
          <w:color w:val="000000" w:themeColor="text1"/>
          <w:sz w:val="24"/>
          <w:szCs w:val="24"/>
        </w:rPr>
        <w:t>this c</w:t>
      </w:r>
      <w:r w:rsidR="00A32F5F" w:rsidRPr="00C90D06">
        <w:rPr>
          <w:rFonts w:ascii="Times New Roman" w:hAnsi="Times New Roman"/>
          <w:color w:val="000000" w:themeColor="text1"/>
          <w:sz w:val="24"/>
          <w:szCs w:val="24"/>
        </w:rPr>
        <w:t>omplex</w:t>
      </w:r>
      <w:r w:rsidR="00C45FB2" w:rsidRPr="00C90D06">
        <w:rPr>
          <w:rFonts w:ascii="Times New Roman" w:hAnsi="Times New Roman"/>
          <w:color w:val="000000" w:themeColor="text1"/>
          <w:sz w:val="24"/>
          <w:szCs w:val="24"/>
        </w:rPr>
        <w:t xml:space="preserve"> </w:t>
      </w:r>
      <w:r w:rsidR="00A32F5F" w:rsidRPr="00C90D06">
        <w:rPr>
          <w:rFonts w:ascii="Times New Roman" w:hAnsi="Times New Roman"/>
          <w:color w:val="000000" w:themeColor="text1"/>
          <w:sz w:val="24"/>
          <w:szCs w:val="24"/>
        </w:rPr>
        <w:t>may</w:t>
      </w:r>
      <w:r w:rsidR="00C45FB2" w:rsidRPr="00C90D06">
        <w:rPr>
          <w:rFonts w:ascii="Times New Roman" w:hAnsi="Times New Roman"/>
          <w:color w:val="000000" w:themeColor="text1"/>
          <w:sz w:val="24"/>
          <w:szCs w:val="24"/>
        </w:rPr>
        <w:t xml:space="preserve"> be a good candidate for injection against Covid-19.</w:t>
      </w:r>
    </w:p>
    <w:p w:rsidR="00F72238" w:rsidRPr="00C90D06" w:rsidRDefault="00C45FB2" w:rsidP="00E3602A">
      <w:pPr>
        <w:pStyle w:val="ListParagraph"/>
        <w:numPr>
          <w:ilvl w:val="1"/>
          <w:numId w:val="9"/>
        </w:numPr>
        <w:spacing w:after="100" w:afterAutospacing="1"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Root-mean square deviation</w:t>
      </w:r>
    </w:p>
    <w:p w:rsidR="00712ADF" w:rsidRPr="00C90D06" w:rsidRDefault="00C45FB2" w:rsidP="00712ADF">
      <w:pPr>
        <w:pStyle w:val="ListParagraph"/>
        <w:spacing w:after="0" w:line="360" w:lineRule="auto"/>
        <w:ind w:left="0"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To investigate the variations in the molecular dynamics of protein along with the conformat</w:t>
      </w:r>
      <w:r w:rsidR="004A32DA" w:rsidRPr="00C90D06">
        <w:rPr>
          <w:rFonts w:ascii="Times New Roman" w:hAnsi="Times New Roman"/>
          <w:color w:val="000000" w:themeColor="text1"/>
          <w:sz w:val="24"/>
          <w:szCs w:val="24"/>
        </w:rPr>
        <w:t>ional stability of the protein-</w:t>
      </w:r>
      <w:r w:rsidRPr="00C90D06">
        <w:rPr>
          <w:rFonts w:ascii="Times New Roman" w:hAnsi="Times New Roman"/>
          <w:color w:val="000000" w:themeColor="text1"/>
          <w:sz w:val="24"/>
          <w:szCs w:val="24"/>
        </w:rPr>
        <w:t xml:space="preserve">ligand complex,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the protein (7BZ5) and ligand-docked protein were compared. The C-alpha atom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values were plotted against time.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for 7BZ5 varied approximately from 1.4 to 3.3</w:t>
      </w:r>
      <w:r w:rsidR="004A32DA" w:rsidRPr="00C90D06">
        <w:rPr>
          <w:rFonts w:ascii="Times New Roman" w:hAnsi="Times New Roman"/>
          <w:color w:val="000000" w:themeColor="text1"/>
          <w:sz w:val="24"/>
          <w:szCs w:val="24"/>
        </w:rPr>
        <w:t>,</w:t>
      </w:r>
      <w:r w:rsidRPr="00C90D06">
        <w:rPr>
          <w:rFonts w:ascii="Times New Roman" w:hAnsi="Times New Roman"/>
          <w:color w:val="000000" w:themeColor="text1"/>
          <w:sz w:val="24"/>
          <w:szCs w:val="24"/>
        </w:rPr>
        <w:t xml:space="preserve"> whereas the </w:t>
      </w:r>
      <w:r w:rsidR="004A32DA" w:rsidRPr="00C90D06">
        <w:rPr>
          <w:rFonts w:ascii="Times New Roman" w:hAnsi="Times New Roman"/>
          <w:color w:val="000000" w:themeColor="text1"/>
          <w:sz w:val="24"/>
          <w:szCs w:val="24"/>
        </w:rPr>
        <w:t xml:space="preserve">corresponding </w:t>
      </w:r>
      <w:r w:rsidRPr="00C90D06">
        <w:rPr>
          <w:rFonts w:ascii="Times New Roman" w:hAnsi="Times New Roman"/>
          <w:color w:val="000000" w:themeColor="text1"/>
          <w:sz w:val="24"/>
          <w:szCs w:val="24"/>
        </w:rPr>
        <w:t>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ranged from 1.2 to 2.3 for the docked complex (</w:t>
      </w:r>
      <w:r w:rsidR="004A32DA" w:rsidRPr="00C90D06">
        <w:rPr>
          <w:rFonts w:ascii="Times New Roman" w:hAnsi="Times New Roman"/>
          <w:color w:val="000000" w:themeColor="text1"/>
          <w:sz w:val="24"/>
          <w:szCs w:val="24"/>
        </w:rPr>
        <w:t>Fig. 4</w:t>
      </w:r>
      <w:r w:rsidRPr="00C90D06">
        <w:rPr>
          <w:rFonts w:ascii="Times New Roman" w:hAnsi="Times New Roman"/>
          <w:color w:val="000000" w:themeColor="text1"/>
          <w:sz w:val="24"/>
          <w:szCs w:val="24"/>
        </w:rPr>
        <w:t xml:space="preserve">). Lower </w:t>
      </w:r>
      <w:r w:rsidRPr="00C90D06">
        <w:rPr>
          <w:rFonts w:ascii="Times New Roman" w:hAnsi="Times New Roman"/>
          <w:i/>
          <w:color w:val="000000" w:themeColor="text1"/>
          <w:sz w:val="24"/>
          <w:szCs w:val="24"/>
        </w:rPr>
        <w:t>RMSD</w:t>
      </w:r>
      <w:r w:rsidRPr="00C90D06">
        <w:rPr>
          <w:rFonts w:ascii="Times New Roman" w:hAnsi="Times New Roman"/>
          <w:color w:val="000000" w:themeColor="text1"/>
          <w:sz w:val="24"/>
          <w:szCs w:val="24"/>
        </w:rPr>
        <w:t xml:space="preserve"> value</w:t>
      </w:r>
      <w:r w:rsidR="004A32DA" w:rsidRPr="00C90D06">
        <w:rPr>
          <w:rFonts w:ascii="Times New Roman" w:hAnsi="Times New Roman"/>
          <w:color w:val="000000" w:themeColor="text1"/>
          <w:sz w:val="24"/>
          <w:szCs w:val="24"/>
        </w:rPr>
        <w:t>s</w:t>
      </w:r>
      <w:r w:rsidRPr="00C90D06">
        <w:rPr>
          <w:rFonts w:ascii="Times New Roman" w:hAnsi="Times New Roman"/>
          <w:color w:val="000000" w:themeColor="text1"/>
          <w:sz w:val="24"/>
          <w:szCs w:val="24"/>
        </w:rPr>
        <w:t xml:space="preserve"> of the docked complex than the single protein </w:t>
      </w:r>
      <w:r w:rsidR="008336F7" w:rsidRPr="00C90D06">
        <w:rPr>
          <w:rFonts w:ascii="Times New Roman" w:hAnsi="Times New Roman"/>
          <w:color w:val="000000" w:themeColor="text1"/>
          <w:sz w:val="24"/>
          <w:szCs w:val="24"/>
        </w:rPr>
        <w:t>proposes</w:t>
      </w:r>
      <w:r w:rsidRPr="00C90D06">
        <w:rPr>
          <w:rFonts w:ascii="Times New Roman" w:hAnsi="Times New Roman"/>
          <w:color w:val="000000" w:themeColor="text1"/>
          <w:sz w:val="24"/>
          <w:szCs w:val="24"/>
        </w:rPr>
        <w:t xml:space="preserve"> the conformational stability of the protein-ligand complex</w:t>
      </w:r>
      <w:r w:rsidR="006F2DA5" w:rsidRPr="00C90D06">
        <w:rPr>
          <w:rFonts w:ascii="Times New Roman" w:hAnsi="Times New Roman"/>
          <w:color w:val="000000" w:themeColor="text1"/>
          <w:sz w:val="24"/>
          <w:szCs w:val="24"/>
        </w:rPr>
        <w:t>.</w:t>
      </w:r>
    </w:p>
    <w:p w:rsidR="00712ADF" w:rsidRPr="00C90D06" w:rsidRDefault="00712ADF" w:rsidP="00712ADF">
      <w:pPr>
        <w:spacing w:after="0" w:line="360" w:lineRule="auto"/>
        <w:jc w:val="center"/>
        <w:rPr>
          <w:rFonts w:ascii="Times New Roman" w:hAnsi="Times New Roman"/>
          <w:color w:val="000000" w:themeColor="text1"/>
          <w:sz w:val="24"/>
          <w:szCs w:val="24"/>
        </w:rPr>
      </w:pPr>
    </w:p>
    <w:p w:rsidR="006F2DA5" w:rsidRPr="00C90D06" w:rsidRDefault="00F72238" w:rsidP="00712ADF">
      <w:pPr>
        <w:spacing w:after="0" w:line="360" w:lineRule="auto"/>
        <w:jc w:val="center"/>
        <w:rPr>
          <w:rFonts w:ascii="Times New Roman" w:hAnsi="Times New Roman"/>
          <w:color w:val="000000" w:themeColor="text1"/>
          <w:sz w:val="24"/>
          <w:szCs w:val="24"/>
        </w:rPr>
      </w:pPr>
      <w:r w:rsidRPr="00C90D06">
        <w:rPr>
          <w:rFonts w:ascii="Times New Roman" w:hAnsi="Times New Roman"/>
          <w:color w:val="000000" w:themeColor="text1"/>
          <w:sz w:val="24"/>
          <w:szCs w:val="24"/>
        </w:rPr>
        <w:t xml:space="preserve">Table </w:t>
      </w:r>
      <w:r w:rsidR="008336F7" w:rsidRPr="00C90D06">
        <w:rPr>
          <w:rFonts w:ascii="Times New Roman" w:hAnsi="Times New Roman"/>
          <w:color w:val="000000" w:themeColor="text1"/>
          <w:sz w:val="24"/>
          <w:szCs w:val="24"/>
        </w:rPr>
        <w:t>I</w:t>
      </w:r>
      <w:r w:rsidR="00B77E61" w:rsidRPr="00C90D06">
        <w:rPr>
          <w:rFonts w:ascii="Times New Roman" w:hAnsi="Times New Roman"/>
          <w:color w:val="000000" w:themeColor="text1"/>
          <w:sz w:val="24"/>
          <w:szCs w:val="24"/>
        </w:rPr>
        <w:t>. Pha</w:t>
      </w:r>
      <w:r w:rsidRPr="00C90D06">
        <w:rPr>
          <w:rFonts w:ascii="Times New Roman" w:hAnsi="Times New Roman"/>
          <w:color w:val="000000" w:themeColor="text1"/>
          <w:sz w:val="24"/>
          <w:szCs w:val="24"/>
        </w:rPr>
        <w:t xml:space="preserve">rmacokinetic (ADME) properties </w:t>
      </w:r>
      <w:r w:rsidR="00B77E61" w:rsidRPr="00C90D06">
        <w:rPr>
          <w:rFonts w:ascii="Times New Roman" w:hAnsi="Times New Roman"/>
          <w:color w:val="000000" w:themeColor="text1"/>
          <w:sz w:val="24"/>
          <w:szCs w:val="24"/>
        </w:rPr>
        <w:t>of the Cu(II) complex.</w:t>
      </w:r>
    </w:p>
    <w:tbl>
      <w:tblPr>
        <w:tblW w:w="4777" w:type="dxa"/>
        <w:jc w:val="center"/>
        <w:tblInd w:w="91" w:type="dxa"/>
        <w:tblLook w:val="04A0"/>
      </w:tblPr>
      <w:tblGrid>
        <w:gridCol w:w="2905"/>
        <w:gridCol w:w="1872"/>
      </w:tblGrid>
      <w:tr w:rsidR="006F2DA5" w:rsidRPr="00C90D06" w:rsidTr="00712ADF">
        <w:trPr>
          <w:trHeight w:val="300"/>
          <w:jc w:val="center"/>
        </w:trPr>
        <w:tc>
          <w:tcPr>
            <w:tcW w:w="2905" w:type="dxa"/>
            <w:tcBorders>
              <w:top w:val="single" w:sz="4" w:space="0" w:color="auto"/>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b/>
                <w:color w:val="000000" w:themeColor="text1"/>
              </w:rPr>
            </w:pPr>
            <w:r w:rsidRPr="00C90D06">
              <w:rPr>
                <w:rFonts w:ascii="Times New Roman" w:eastAsia="Times New Roman" w:hAnsi="Times New Roman"/>
                <w:b/>
                <w:color w:val="000000" w:themeColor="text1"/>
              </w:rPr>
              <w:t xml:space="preserve">Properties </w:t>
            </w:r>
          </w:p>
        </w:tc>
        <w:tc>
          <w:tcPr>
            <w:tcW w:w="1872" w:type="dxa"/>
            <w:tcBorders>
              <w:top w:val="single" w:sz="4" w:space="0" w:color="auto"/>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b/>
                <w:color w:val="000000" w:themeColor="text1"/>
              </w:rPr>
            </w:pPr>
            <w:r w:rsidRPr="00C90D06">
              <w:rPr>
                <w:rFonts w:ascii="Times New Roman" w:eastAsia="Times New Roman" w:hAnsi="Times New Roman"/>
                <w:b/>
                <w:color w:val="000000" w:themeColor="text1"/>
              </w:rPr>
              <w:t>Predicted values</w:t>
            </w:r>
          </w:p>
        </w:tc>
      </w:tr>
      <w:tr w:rsidR="006F2DA5" w:rsidRPr="00C90D06" w:rsidTr="00712ADF">
        <w:trPr>
          <w:trHeight w:val="300"/>
          <w:jc w:val="center"/>
        </w:trPr>
        <w:tc>
          <w:tcPr>
            <w:tcW w:w="2905" w:type="dxa"/>
            <w:tcBorders>
              <w:top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Molecular Weight</w:t>
            </w:r>
          </w:p>
        </w:tc>
        <w:tc>
          <w:tcPr>
            <w:tcW w:w="1872" w:type="dxa"/>
            <w:tcBorders>
              <w:top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739.29</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Heavy atoms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47</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Aromatic heavy atoms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Fraction Csp3</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Rotatable bonds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8</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H-bond acceptors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H-bond donors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159.29</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TPSA</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269.66</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iLOGP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XLOGP3</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WLOGP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-0.54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MLOGP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-2.57</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Log</w:t>
            </w:r>
            <w:r w:rsidR="006F2DA5" w:rsidRPr="00C90D06">
              <w:rPr>
                <w:rFonts w:ascii="Times New Roman" w:eastAsia="Times New Roman" w:hAnsi="Times New Roman"/>
                <w:color w:val="000000" w:themeColor="text1"/>
              </w:rPr>
              <w:t>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-5.04</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Consensus Log</w:t>
            </w:r>
            <w:r w:rsidR="006F2DA5" w:rsidRPr="00C90D06">
              <w:rPr>
                <w:rFonts w:ascii="Times New Roman" w:eastAsia="Times New Roman" w:hAnsi="Times New Roman"/>
                <w:color w:val="000000" w:themeColor="text1"/>
              </w:rPr>
              <w:t>P</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-1.89</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Log</w:t>
            </w:r>
            <w:r w:rsidR="006F2DA5" w:rsidRPr="00C90D06">
              <w:rPr>
                <w:rFonts w:ascii="Times New Roman" w:eastAsia="Times New Roman" w:hAnsi="Times New Roman"/>
                <w:color w:val="000000" w:themeColor="text1"/>
              </w:rPr>
              <w: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-3.08</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Solubility (mg/mL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0.62</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0.000838</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ESOL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Log 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-3.87</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lastRenderedPageBreak/>
              <w:t>Ali Solubility (mg/mL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0.101</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0.000136</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Ali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LogSw</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2.42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8336F7">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Solubility (mg/m</w:t>
            </w:r>
            <w:r w:rsidR="008336F7" w:rsidRPr="00C90D06">
              <w:rPr>
                <w:rFonts w:ascii="Times New Roman" w:eastAsia="Times New Roman" w:hAnsi="Times New Roman"/>
                <w:color w:val="000000" w:themeColor="text1"/>
              </w:rPr>
              <w:t>L</w:t>
            </w:r>
            <w:r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194000</w:t>
            </w:r>
          </w:p>
        </w:tc>
      </w:tr>
      <w:tr w:rsidR="006F2DA5" w:rsidRPr="00C90D06" w:rsidTr="00712ADF">
        <w:trPr>
          <w:trHeight w:val="300"/>
          <w:jc w:val="center"/>
        </w:trPr>
        <w:tc>
          <w:tcPr>
            <w:tcW w:w="2905" w:type="dxa"/>
            <w:shd w:val="clear" w:color="auto" w:fill="auto"/>
            <w:noWrap/>
            <w:vAlign w:val="bottom"/>
            <w:hideMark/>
          </w:tcPr>
          <w:p w:rsidR="006F2DA5" w:rsidRPr="00C90D06" w:rsidRDefault="008336F7"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Solubility (mol/L</w:t>
            </w:r>
            <w:r w:rsidR="006F2DA5" w:rsidRPr="00C90D06">
              <w:rPr>
                <w:rFonts w:ascii="Times New Roman" w:eastAsia="Times New Roman" w:hAnsi="Times New Roman"/>
                <w:color w:val="000000" w:themeColor="text1"/>
              </w:rPr>
              <w: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262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Silicos-IT class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Soluble</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GI absorption</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Low</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BBB permeant</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Pgp substrate</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Yes</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CYP1A2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CYP2C19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CYP2C9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Yes</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CYP2D6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CYP3A4 inhibitor</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No</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log Kp (cm/s)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-11.73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Lipinski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3</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Ghose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Veber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Egan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1</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Muegge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4</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Bioavailability Score</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0.17</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PAINS alerts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0</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Brenk alerts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w:t>
            </w:r>
          </w:p>
        </w:tc>
      </w:tr>
      <w:tr w:rsidR="006F2DA5" w:rsidRPr="00C90D06" w:rsidTr="00712ADF">
        <w:trPr>
          <w:trHeight w:val="300"/>
          <w:jc w:val="center"/>
        </w:trPr>
        <w:tc>
          <w:tcPr>
            <w:tcW w:w="2905"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Leadlikeness violations</w:t>
            </w:r>
          </w:p>
        </w:tc>
        <w:tc>
          <w:tcPr>
            <w:tcW w:w="1872" w:type="dxa"/>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2</w:t>
            </w:r>
          </w:p>
        </w:tc>
      </w:tr>
      <w:tr w:rsidR="006F2DA5" w:rsidRPr="00C90D06" w:rsidTr="00712ADF">
        <w:trPr>
          <w:trHeight w:val="300"/>
          <w:jc w:val="center"/>
        </w:trPr>
        <w:tc>
          <w:tcPr>
            <w:tcW w:w="2905" w:type="dxa"/>
            <w:tcBorders>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Synthetic Accessibility</w:t>
            </w:r>
          </w:p>
        </w:tc>
        <w:tc>
          <w:tcPr>
            <w:tcW w:w="1872" w:type="dxa"/>
            <w:tcBorders>
              <w:bottom w:val="single" w:sz="4" w:space="0" w:color="auto"/>
            </w:tcBorders>
            <w:shd w:val="clear" w:color="auto" w:fill="auto"/>
            <w:noWrap/>
            <w:vAlign w:val="bottom"/>
            <w:hideMark/>
          </w:tcPr>
          <w:p w:rsidR="006F2DA5" w:rsidRPr="00C90D06" w:rsidRDefault="006F2DA5" w:rsidP="000E513E">
            <w:pPr>
              <w:spacing w:after="0" w:line="240" w:lineRule="auto"/>
              <w:rPr>
                <w:rFonts w:ascii="Times New Roman" w:eastAsia="Times New Roman" w:hAnsi="Times New Roman"/>
                <w:color w:val="000000" w:themeColor="text1"/>
              </w:rPr>
            </w:pPr>
            <w:r w:rsidRPr="00C90D06">
              <w:rPr>
                <w:rFonts w:ascii="Times New Roman" w:eastAsia="Times New Roman" w:hAnsi="Times New Roman"/>
                <w:color w:val="000000" w:themeColor="text1"/>
              </w:rPr>
              <w:t>7.71</w:t>
            </w:r>
          </w:p>
        </w:tc>
      </w:tr>
    </w:tbl>
    <w:p w:rsidR="008336F7" w:rsidRPr="00C90D06" w:rsidRDefault="008336F7" w:rsidP="008336F7">
      <w:pPr>
        <w:spacing w:after="0" w:line="360" w:lineRule="auto"/>
        <w:jc w:val="both"/>
        <w:rPr>
          <w:rFonts w:ascii="Times New Roman" w:hAnsi="Times New Roman"/>
          <w:b/>
          <w:color w:val="000000" w:themeColor="text1"/>
          <w:sz w:val="24"/>
          <w:szCs w:val="24"/>
        </w:rPr>
      </w:pPr>
    </w:p>
    <w:p w:rsidR="00F72238" w:rsidRPr="00C90D06" w:rsidRDefault="00C45FB2" w:rsidP="00E3602A">
      <w:pPr>
        <w:pStyle w:val="ListParagraph"/>
        <w:numPr>
          <w:ilvl w:val="1"/>
          <w:numId w:val="9"/>
        </w:numPr>
        <w:spacing w:after="0" w:line="360" w:lineRule="auto"/>
        <w:ind w:left="360"/>
        <w:jc w:val="both"/>
        <w:rPr>
          <w:rFonts w:ascii="Times New Roman" w:hAnsi="Times New Roman"/>
          <w:b/>
          <w:i/>
          <w:color w:val="000000" w:themeColor="text1"/>
          <w:sz w:val="24"/>
          <w:szCs w:val="24"/>
        </w:rPr>
      </w:pPr>
      <w:r w:rsidRPr="00C90D06">
        <w:rPr>
          <w:rFonts w:ascii="Times New Roman" w:hAnsi="Times New Roman"/>
          <w:b/>
          <w:i/>
          <w:color w:val="000000" w:themeColor="text1"/>
          <w:sz w:val="24"/>
          <w:szCs w:val="24"/>
        </w:rPr>
        <w:t>Root mean square fluctuation</w:t>
      </w:r>
    </w:p>
    <w:p w:rsidR="00C45FB2" w:rsidRPr="00C90D06" w:rsidRDefault="00C45FB2" w:rsidP="00F72238">
      <w:pPr>
        <w:spacing w:after="0" w:line="360" w:lineRule="auto"/>
        <w:ind w:firstLine="708"/>
        <w:jc w:val="both"/>
        <w:rPr>
          <w:rFonts w:ascii="Times New Roman" w:hAnsi="Times New Roman"/>
          <w:color w:val="000000" w:themeColor="text1"/>
          <w:sz w:val="24"/>
          <w:szCs w:val="24"/>
        </w:rPr>
      </w:pPr>
      <w:r w:rsidRPr="00C90D06">
        <w:rPr>
          <w:rFonts w:ascii="Times New Roman" w:hAnsi="Times New Roman"/>
          <w:i/>
          <w:color w:val="000000" w:themeColor="text1"/>
          <w:sz w:val="24"/>
          <w:szCs w:val="24"/>
        </w:rPr>
        <w:t>RMSF</w:t>
      </w:r>
      <w:r w:rsidRPr="00C90D06">
        <w:rPr>
          <w:rFonts w:ascii="Times New Roman" w:hAnsi="Times New Roman"/>
          <w:color w:val="000000" w:themeColor="text1"/>
          <w:sz w:val="24"/>
          <w:szCs w:val="24"/>
        </w:rPr>
        <w:t xml:space="preserve"> values for C-alpha atoms of each amino acid of the receptor protein was calculated and plotted against the number of residues. This plot revealed similar pattern of residue-fluctuation for both 7BZ5 and the docked complex (</w:t>
      </w:r>
      <w:r w:rsidR="00712ADF" w:rsidRPr="00C90D06">
        <w:rPr>
          <w:rFonts w:ascii="Times New Roman" w:hAnsi="Times New Roman"/>
          <w:color w:val="000000" w:themeColor="text1"/>
          <w:sz w:val="24"/>
          <w:szCs w:val="24"/>
        </w:rPr>
        <w:t>Fig. 4</w:t>
      </w:r>
      <w:r w:rsidRPr="00C90D06">
        <w:rPr>
          <w:rFonts w:ascii="Times New Roman" w:hAnsi="Times New Roman"/>
          <w:color w:val="000000" w:themeColor="text1"/>
          <w:sz w:val="24"/>
          <w:szCs w:val="24"/>
        </w:rPr>
        <w:t xml:space="preserve">). </w:t>
      </w:r>
      <w:r w:rsidRPr="00C90D06">
        <w:rPr>
          <w:rFonts w:ascii="Times New Roman" w:hAnsi="Times New Roman"/>
          <w:i/>
          <w:color w:val="000000" w:themeColor="text1"/>
          <w:sz w:val="24"/>
          <w:szCs w:val="24"/>
        </w:rPr>
        <w:t>RMSF</w:t>
      </w:r>
      <w:r w:rsidRPr="00C90D06">
        <w:rPr>
          <w:rFonts w:ascii="Times New Roman" w:hAnsi="Times New Roman"/>
          <w:color w:val="000000" w:themeColor="text1"/>
          <w:sz w:val="24"/>
          <w:szCs w:val="24"/>
        </w:rPr>
        <w:t xml:space="preserve"> analysis clearly indicated that binding of the investigated ligands to the Covid spike protein raised no major complications in terms of protein flexibility and structural conformations.</w:t>
      </w:r>
    </w:p>
    <w:p w:rsidR="00D6158C"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lastRenderedPageBreak/>
        <w:drawing>
          <wp:inline distT="0" distB="0" distL="0" distR="0">
            <wp:extent cx="1802927" cy="2686362"/>
            <wp:effectExtent l="19050" t="0" r="6823" b="0"/>
            <wp:docPr id="15" name="Picture 14" descr="Fig 4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main.tif"/>
                    <pic:cNvPicPr/>
                  </pic:nvPicPr>
                  <pic:blipFill>
                    <a:blip r:embed="rId13" cstate="print"/>
                    <a:stretch>
                      <a:fillRect/>
                    </a:stretch>
                  </pic:blipFill>
                  <pic:spPr>
                    <a:xfrm>
                      <a:off x="0" y="0"/>
                      <a:ext cx="1804373" cy="2688516"/>
                    </a:xfrm>
                    <a:prstGeom prst="rect">
                      <a:avLst/>
                    </a:prstGeom>
                  </pic:spPr>
                </pic:pic>
              </a:graphicData>
            </a:graphic>
          </wp:inline>
        </w:drawing>
      </w:r>
    </w:p>
    <w:p w:rsidR="00F91B1B"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4532376" cy="1831848"/>
            <wp:effectExtent l="19050" t="0" r="1524" b="0"/>
            <wp:docPr id="13" name="Picture 12" descr="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tif"/>
                    <pic:cNvPicPr/>
                  </pic:nvPicPr>
                  <pic:blipFill>
                    <a:blip r:embed="rId14" cstate="print"/>
                    <a:stretch>
                      <a:fillRect/>
                    </a:stretch>
                  </pic:blipFill>
                  <pic:spPr>
                    <a:xfrm>
                      <a:off x="0" y="0"/>
                      <a:ext cx="4532376" cy="1831848"/>
                    </a:xfrm>
                    <a:prstGeom prst="rect">
                      <a:avLst/>
                    </a:prstGeom>
                  </pic:spPr>
                </pic:pic>
              </a:graphicData>
            </a:graphic>
          </wp:inline>
        </w:drawing>
      </w:r>
    </w:p>
    <w:p w:rsidR="00F91B1B" w:rsidRPr="00C90D06" w:rsidRDefault="00F91B1B" w:rsidP="002B1FD5">
      <w:pPr>
        <w:spacing w:after="100" w:afterAutospacing="1" w:line="480" w:lineRule="auto"/>
        <w:ind w:left="720"/>
        <w:jc w:val="center"/>
        <w:rPr>
          <w:rFonts w:ascii="Times New Roman" w:hAnsi="Times New Roman"/>
          <w:color w:val="000000" w:themeColor="text1"/>
          <w:sz w:val="24"/>
          <w:szCs w:val="24"/>
        </w:rPr>
      </w:pPr>
      <w:r w:rsidRPr="00C90D06">
        <w:rPr>
          <w:rFonts w:ascii="Times New Roman" w:hAnsi="Times New Roman"/>
          <w:noProof/>
          <w:color w:val="000000" w:themeColor="text1"/>
          <w:sz w:val="24"/>
          <w:szCs w:val="24"/>
        </w:rPr>
        <w:drawing>
          <wp:inline distT="0" distB="0" distL="0" distR="0">
            <wp:extent cx="4870704" cy="2438400"/>
            <wp:effectExtent l="19050" t="0" r="6096" b="0"/>
            <wp:docPr id="14" name="Picture 13" descr="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tif"/>
                    <pic:cNvPicPr/>
                  </pic:nvPicPr>
                  <pic:blipFill>
                    <a:blip r:embed="rId15" cstate="print"/>
                    <a:stretch>
                      <a:fillRect/>
                    </a:stretch>
                  </pic:blipFill>
                  <pic:spPr>
                    <a:xfrm>
                      <a:off x="0" y="0"/>
                      <a:ext cx="4870704" cy="2438400"/>
                    </a:xfrm>
                    <a:prstGeom prst="rect">
                      <a:avLst/>
                    </a:prstGeom>
                  </pic:spPr>
                </pic:pic>
              </a:graphicData>
            </a:graphic>
          </wp:inline>
        </w:drawing>
      </w:r>
    </w:p>
    <w:p w:rsidR="00D6158C" w:rsidRPr="00C90D06" w:rsidRDefault="00712ADF" w:rsidP="00F72238">
      <w:pPr>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Fig.</w:t>
      </w:r>
      <w:r w:rsidR="00F72238" w:rsidRPr="00C90D06">
        <w:rPr>
          <w:rFonts w:ascii="Times New Roman" w:hAnsi="Times New Roman"/>
          <w:color w:val="000000" w:themeColor="text1"/>
          <w:sz w:val="24"/>
          <w:szCs w:val="24"/>
        </w:rPr>
        <w:t xml:space="preserve"> </w:t>
      </w:r>
      <w:r w:rsidR="002B1FD5" w:rsidRPr="00C90D06">
        <w:rPr>
          <w:rFonts w:ascii="Times New Roman" w:hAnsi="Times New Roman"/>
          <w:color w:val="000000" w:themeColor="text1"/>
          <w:sz w:val="24"/>
          <w:szCs w:val="24"/>
        </w:rPr>
        <w:t>4. Molecular Dynamics study of 7B</w:t>
      </w:r>
      <w:r w:rsidR="00F72238" w:rsidRPr="00C90D06">
        <w:rPr>
          <w:rFonts w:ascii="Times New Roman" w:hAnsi="Times New Roman"/>
          <w:color w:val="000000" w:themeColor="text1"/>
          <w:sz w:val="24"/>
          <w:szCs w:val="24"/>
        </w:rPr>
        <w:t>Z5 with the considered chemical:</w:t>
      </w:r>
      <w:r w:rsidR="002B1FD5" w:rsidRPr="00C90D06">
        <w:rPr>
          <w:rFonts w:ascii="Times New Roman" w:hAnsi="Times New Roman"/>
          <w:color w:val="000000" w:themeColor="text1"/>
          <w:sz w:val="24"/>
          <w:szCs w:val="24"/>
        </w:rPr>
        <w:t xml:space="preserve"> (a) </w:t>
      </w:r>
      <w:r w:rsidR="002B1FD5" w:rsidRPr="00C90D06">
        <w:rPr>
          <w:rFonts w:ascii="Times New Roman" w:hAnsi="Times New Roman"/>
          <w:i/>
          <w:color w:val="000000" w:themeColor="text1"/>
          <w:sz w:val="24"/>
          <w:szCs w:val="24"/>
        </w:rPr>
        <w:t>RMSD</w:t>
      </w:r>
      <w:r w:rsidR="002B1FD5" w:rsidRPr="00C90D06">
        <w:rPr>
          <w:rFonts w:ascii="Times New Roman" w:hAnsi="Times New Roman"/>
          <w:color w:val="000000" w:themeColor="text1"/>
          <w:sz w:val="24"/>
          <w:szCs w:val="24"/>
        </w:rPr>
        <w:t xml:space="preserve"> and (b) </w:t>
      </w:r>
      <w:r w:rsidR="002B1FD5" w:rsidRPr="00C90D06">
        <w:rPr>
          <w:rFonts w:ascii="Times New Roman" w:hAnsi="Times New Roman"/>
          <w:i/>
          <w:color w:val="000000" w:themeColor="text1"/>
          <w:sz w:val="24"/>
          <w:szCs w:val="24"/>
        </w:rPr>
        <w:t>RMSF</w:t>
      </w:r>
      <w:r w:rsidR="002B1FD5" w:rsidRPr="00C90D06">
        <w:rPr>
          <w:rFonts w:ascii="Times New Roman" w:hAnsi="Times New Roman"/>
          <w:color w:val="000000" w:themeColor="text1"/>
          <w:sz w:val="24"/>
          <w:szCs w:val="24"/>
        </w:rPr>
        <w:t xml:space="preserve"> comparison between single protein and docked complex. The red line indicates single protein and black line indicates docked complex.</w:t>
      </w:r>
    </w:p>
    <w:p w:rsidR="009D24B1" w:rsidRPr="00C90D06" w:rsidRDefault="009D24B1" w:rsidP="00E3602A">
      <w:pPr>
        <w:pStyle w:val="ListParagraph"/>
        <w:numPr>
          <w:ilvl w:val="0"/>
          <w:numId w:val="9"/>
        </w:numPr>
        <w:spacing w:after="0" w:line="360" w:lineRule="auto"/>
        <w:ind w:left="360"/>
        <w:rPr>
          <w:rFonts w:ascii="Times New Roman" w:hAnsi="Times New Roman"/>
          <w:b/>
          <w:color w:val="000000" w:themeColor="text1"/>
          <w:sz w:val="28"/>
          <w:szCs w:val="28"/>
          <w:lang w:val="en-GB"/>
        </w:rPr>
      </w:pPr>
      <w:r w:rsidRPr="00C90D06">
        <w:rPr>
          <w:rFonts w:ascii="Times New Roman" w:hAnsi="Times New Roman"/>
          <w:b/>
          <w:bCs/>
          <w:color w:val="000000" w:themeColor="text1"/>
          <w:sz w:val="28"/>
          <w:szCs w:val="28"/>
          <w:lang w:val="en-GB"/>
        </w:rPr>
        <w:lastRenderedPageBreak/>
        <w:t>CONCLUSION</w:t>
      </w:r>
    </w:p>
    <w:p w:rsidR="009D24B1" w:rsidRPr="00C90D06" w:rsidRDefault="00B77E61" w:rsidP="004B12C5">
      <w:pPr>
        <w:spacing w:after="0" w:line="360" w:lineRule="auto"/>
        <w:ind w:firstLine="708"/>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 xml:space="preserve">In summary the efficacy of the novel Cu(II) complex, </w:t>
      </w:r>
      <w:r w:rsidRPr="00C90D06">
        <w:rPr>
          <w:rFonts w:ascii="Times New Roman" w:hAnsi="Times New Roman"/>
          <w:bCs/>
          <w:color w:val="000000" w:themeColor="text1"/>
          <w:sz w:val="24"/>
          <w:szCs w:val="24"/>
        </w:rPr>
        <w:t>[</w:t>
      </w:r>
      <w:r w:rsidRPr="00C90D06">
        <w:rPr>
          <w:rFonts w:ascii="Times New Roman" w:hAnsi="Times New Roman"/>
          <w:color w:val="000000" w:themeColor="text1"/>
          <w:sz w:val="24"/>
          <w:szCs w:val="24"/>
        </w:rPr>
        <w:t>{</w:t>
      </w:r>
      <w:r w:rsidRPr="00C90D06">
        <w:rPr>
          <w:rFonts w:ascii="Times New Roman" w:hAnsi="Times New Roman"/>
          <w:bCs/>
          <w:color w:val="000000" w:themeColor="text1"/>
          <w:sz w:val="24"/>
          <w:szCs w:val="24"/>
        </w:rPr>
        <w:t>Diaquo(3,5-dinitrobenzoato</w:t>
      </w:r>
      <w:r w:rsidRPr="00C90D06">
        <w:rPr>
          <w:rFonts w:ascii="Times New Roman" w:hAnsi="Times New Roman"/>
          <w:bCs/>
          <w:i/>
          <w:iCs/>
          <w:color w:val="000000" w:themeColor="text1"/>
          <w:sz w:val="24"/>
          <w:szCs w:val="24"/>
        </w:rPr>
        <w:t>-</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1</w:t>
      </w:r>
      <w:r w:rsidRPr="00C90D06">
        <w:rPr>
          <w:rFonts w:ascii="Times New Roman" w:hAnsi="Times New Roman"/>
          <w:bCs/>
          <w:i/>
          <w:iCs/>
          <w:color w:val="000000" w:themeColor="text1"/>
          <w:sz w:val="24"/>
          <w:szCs w:val="24"/>
        </w:rPr>
        <w:t>O</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)(1,10-phenanthroline-</w:t>
      </w:r>
      <w:r w:rsidRPr="00C90D06">
        <w:rPr>
          <w:rFonts w:ascii="Times New Roman" w:hAnsi="Times New Roman"/>
          <w:i/>
          <w:iCs/>
          <w:color w:val="000000" w:themeColor="text1"/>
          <w:sz w:val="24"/>
          <w:szCs w:val="24"/>
        </w:rPr>
        <w:sym w:font="Symbol" w:char="F06B"/>
      </w:r>
      <w:r w:rsidRPr="00C90D06">
        <w:rPr>
          <w:rFonts w:ascii="Times New Roman" w:hAnsi="Times New Roman"/>
          <w:bCs/>
          <w:color w:val="000000" w:themeColor="text1"/>
          <w:sz w:val="24"/>
          <w:szCs w:val="24"/>
          <w:vertAlign w:val="superscript"/>
        </w:rPr>
        <w:t>2</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w:t>
      </w:r>
      <w:r w:rsidRPr="00C90D06">
        <w:rPr>
          <w:rFonts w:ascii="Times New Roman" w:hAnsi="Times New Roman"/>
          <w:bCs/>
          <w:color w:val="000000" w:themeColor="text1"/>
          <w:sz w:val="24"/>
          <w:szCs w:val="24"/>
        </w:rPr>
        <w:t>:</w:t>
      </w:r>
      <w:r w:rsidRPr="00C90D06">
        <w:rPr>
          <w:rFonts w:ascii="Times New Roman" w:hAnsi="Times New Roman"/>
          <w:bCs/>
          <w:i/>
          <w:iCs/>
          <w:color w:val="000000" w:themeColor="text1"/>
          <w:sz w:val="24"/>
          <w:szCs w:val="24"/>
        </w:rPr>
        <w:t>N</w:t>
      </w:r>
      <w:r w:rsidRPr="00C90D06">
        <w:rPr>
          <w:rFonts w:ascii="Times New Roman" w:hAnsi="Times New Roman"/>
          <w:bCs/>
          <w:color w:val="000000" w:themeColor="text1"/>
          <w:sz w:val="24"/>
          <w:szCs w:val="24"/>
          <w:vertAlign w:val="superscript"/>
        </w:rPr>
        <w:t>10</w:t>
      </w:r>
      <w:r w:rsidRPr="00C90D06">
        <w:rPr>
          <w:rFonts w:ascii="Times New Roman" w:hAnsi="Times New Roman"/>
          <w:bCs/>
          <w:color w:val="000000" w:themeColor="text1"/>
          <w:sz w:val="24"/>
          <w:szCs w:val="24"/>
        </w:rPr>
        <w:t xml:space="preserve">)}copper(II)] 3,5-dinitrobenzoate, as a potential anti-COVID agent was </w:t>
      </w:r>
      <w:r w:rsidR="004B12C5" w:rsidRPr="00C90D06">
        <w:rPr>
          <w:rFonts w:ascii="Times New Roman" w:hAnsi="Times New Roman"/>
          <w:bCs/>
          <w:color w:val="000000" w:themeColor="text1"/>
          <w:sz w:val="24"/>
          <w:szCs w:val="24"/>
        </w:rPr>
        <w:t>explored through</w:t>
      </w:r>
      <w:r w:rsidRPr="00C90D06">
        <w:rPr>
          <w:rFonts w:ascii="Times New Roman" w:hAnsi="Times New Roman"/>
          <w:bCs/>
          <w:color w:val="000000" w:themeColor="text1"/>
          <w:sz w:val="24"/>
          <w:szCs w:val="24"/>
        </w:rPr>
        <w:t xml:space="preserve"> </w:t>
      </w:r>
      <w:r w:rsidR="004B12C5" w:rsidRPr="00C90D06">
        <w:rPr>
          <w:rFonts w:ascii="Times New Roman" w:hAnsi="Times New Roman"/>
          <w:color w:val="000000" w:themeColor="text1"/>
          <w:sz w:val="24"/>
          <w:szCs w:val="24"/>
        </w:rPr>
        <w:t>m</w:t>
      </w:r>
      <w:r w:rsidRPr="00C90D06">
        <w:rPr>
          <w:rFonts w:ascii="Times New Roman" w:hAnsi="Times New Roman"/>
          <w:color w:val="000000" w:themeColor="text1"/>
          <w:sz w:val="24"/>
          <w:szCs w:val="24"/>
        </w:rPr>
        <w:t>olecular docking and simulation studies</w:t>
      </w:r>
      <w:r w:rsidR="004B12C5" w:rsidRPr="00C90D06">
        <w:rPr>
          <w:rFonts w:ascii="Times New Roman" w:hAnsi="Times New Roman"/>
          <w:color w:val="000000" w:themeColor="text1"/>
          <w:sz w:val="24"/>
          <w:szCs w:val="24"/>
        </w:rPr>
        <w:t>. These studies</w:t>
      </w:r>
      <w:r w:rsidRPr="00C90D06">
        <w:rPr>
          <w:rFonts w:ascii="Times New Roman" w:hAnsi="Times New Roman"/>
          <w:color w:val="000000" w:themeColor="text1"/>
          <w:sz w:val="24"/>
          <w:szCs w:val="24"/>
        </w:rPr>
        <w:t xml:space="preserve"> </w:t>
      </w:r>
      <w:r w:rsidR="004B12C5" w:rsidRPr="00C90D06">
        <w:rPr>
          <w:rFonts w:ascii="Times New Roman" w:hAnsi="Times New Roman"/>
          <w:color w:val="000000" w:themeColor="text1"/>
          <w:sz w:val="24"/>
          <w:szCs w:val="24"/>
        </w:rPr>
        <w:t>revealed</w:t>
      </w:r>
      <w:r w:rsidRPr="00C90D06">
        <w:rPr>
          <w:rFonts w:ascii="Times New Roman" w:hAnsi="Times New Roman"/>
          <w:color w:val="000000" w:themeColor="text1"/>
          <w:sz w:val="24"/>
          <w:szCs w:val="24"/>
        </w:rPr>
        <w:t xml:space="preserve"> a good binding affinity of this complex against SARS-CoV2 spike protein. Interestingly, low GI and good skin permeation values suggest that the complex may be a good candidate for injection against Covid-19. However,</w:t>
      </w:r>
      <w:r w:rsidR="004B12C5" w:rsidRPr="00C90D06">
        <w:rPr>
          <w:rFonts w:ascii="Times New Roman" w:hAnsi="Times New Roman"/>
          <w:color w:val="000000" w:themeColor="text1"/>
          <w:sz w:val="24"/>
          <w:szCs w:val="24"/>
        </w:rPr>
        <w:t xml:space="preserve"> further</w:t>
      </w:r>
      <w:r w:rsidRPr="00C90D06">
        <w:rPr>
          <w:rFonts w:ascii="Times New Roman" w:hAnsi="Times New Roman"/>
          <w:color w:val="000000" w:themeColor="text1"/>
          <w:sz w:val="24"/>
          <w:szCs w:val="24"/>
        </w:rPr>
        <w:t xml:space="preserve"> </w:t>
      </w:r>
      <w:r w:rsidRPr="00C90D06">
        <w:rPr>
          <w:rFonts w:ascii="Times New Roman" w:hAnsi="Times New Roman"/>
          <w:i/>
          <w:iCs/>
          <w:color w:val="000000" w:themeColor="text1"/>
          <w:sz w:val="24"/>
          <w:szCs w:val="24"/>
        </w:rPr>
        <w:t xml:space="preserve">in vivo </w:t>
      </w:r>
      <w:r w:rsidRPr="00C90D06">
        <w:rPr>
          <w:rFonts w:ascii="Times New Roman" w:hAnsi="Times New Roman"/>
          <w:color w:val="000000" w:themeColor="text1"/>
          <w:sz w:val="24"/>
          <w:szCs w:val="24"/>
        </w:rPr>
        <w:t xml:space="preserve">and </w:t>
      </w:r>
      <w:r w:rsidRPr="00C90D06">
        <w:rPr>
          <w:rFonts w:ascii="Times New Roman" w:hAnsi="Times New Roman"/>
          <w:i/>
          <w:iCs/>
          <w:color w:val="000000" w:themeColor="text1"/>
          <w:sz w:val="24"/>
          <w:szCs w:val="24"/>
        </w:rPr>
        <w:t xml:space="preserve">in vitro </w:t>
      </w:r>
      <w:r w:rsidRPr="00C90D06">
        <w:rPr>
          <w:rFonts w:ascii="Times New Roman" w:hAnsi="Times New Roman"/>
          <w:color w:val="000000" w:themeColor="text1"/>
          <w:sz w:val="24"/>
          <w:szCs w:val="24"/>
        </w:rPr>
        <w:t>studies are required to ascertain the proper binding mechanism of the complex with the virus spike protein as well as to understand the drug behavior of novel Cu(II) complex.</w:t>
      </w:r>
    </w:p>
    <w:p w:rsidR="009D24B1" w:rsidRPr="00C90D06" w:rsidRDefault="009D24B1" w:rsidP="00E3602A">
      <w:pPr>
        <w:shd w:val="clear" w:color="auto" w:fill="FFFFFF"/>
        <w:spacing w:after="0" w:line="360" w:lineRule="auto"/>
        <w:rPr>
          <w:rFonts w:ascii="Times New Roman" w:hAnsi="Times New Roman"/>
          <w:b/>
          <w:color w:val="000000" w:themeColor="text1"/>
          <w:sz w:val="24"/>
          <w:szCs w:val="24"/>
          <w:lang w:val="en-GB"/>
        </w:rPr>
      </w:pPr>
      <w:r w:rsidRPr="00C90D06">
        <w:rPr>
          <w:rFonts w:ascii="Times New Roman" w:hAnsi="Times New Roman"/>
          <w:b/>
          <w:color w:val="000000" w:themeColor="text1"/>
          <w:sz w:val="24"/>
          <w:szCs w:val="24"/>
          <w:lang w:val="en-GB"/>
        </w:rPr>
        <w:t>SUPPLEMENTARY MATERIAL</w:t>
      </w:r>
    </w:p>
    <w:p w:rsidR="00907D31" w:rsidRPr="00C90D06" w:rsidRDefault="00907D31" w:rsidP="00907D31">
      <w:pPr>
        <w:pStyle w:val="BodyText2"/>
        <w:spacing w:after="0" w:line="360" w:lineRule="auto"/>
        <w:jc w:val="both"/>
        <w:rPr>
          <w:rFonts w:ascii="Times New Roman" w:hAnsi="Times New Roman"/>
          <w:color w:val="000000" w:themeColor="text1"/>
          <w:sz w:val="24"/>
          <w:szCs w:val="24"/>
        </w:rPr>
      </w:pPr>
      <w:r w:rsidRPr="00C90D06">
        <w:rPr>
          <w:rFonts w:ascii="Times New Roman" w:hAnsi="Times New Roman"/>
          <w:color w:val="000000" w:themeColor="text1"/>
          <w:sz w:val="24"/>
          <w:szCs w:val="24"/>
        </w:rPr>
        <w:t>Additional data are available electronically at the pages of journal website: https://</w:t>
      </w:r>
    </w:p>
    <w:p w:rsidR="009D24B1" w:rsidRPr="00C90D06" w:rsidRDefault="00907D31" w:rsidP="00907D31">
      <w:pPr>
        <w:pStyle w:val="BodyText2"/>
        <w:spacing w:after="0" w:line="360" w:lineRule="auto"/>
        <w:jc w:val="both"/>
        <w:rPr>
          <w:color w:val="000000" w:themeColor="text1"/>
        </w:rPr>
      </w:pPr>
      <w:r w:rsidRPr="00C90D06">
        <w:rPr>
          <w:rFonts w:ascii="Times New Roman" w:hAnsi="Times New Roman"/>
          <w:color w:val="000000" w:themeColor="text1"/>
          <w:sz w:val="24"/>
          <w:szCs w:val="24"/>
        </w:rPr>
        <w:t>//www.shd-pub.org.rs/index.php/JSCS/index, or from the corresponding author on request. Further crystal details (</w:t>
      </w:r>
      <w:r w:rsidR="00B77E61" w:rsidRPr="00C90D06">
        <w:rPr>
          <w:rFonts w:ascii="Times New Roman" w:hAnsi="Times New Roman"/>
          <w:color w:val="000000" w:themeColor="text1"/>
          <w:sz w:val="24"/>
          <w:szCs w:val="24"/>
        </w:rPr>
        <w:t>CCDC 1487797</w:t>
      </w:r>
      <w:r w:rsidRPr="00C90D06">
        <w:rPr>
          <w:rFonts w:ascii="Times New Roman" w:hAnsi="Times New Roman"/>
          <w:color w:val="000000" w:themeColor="text1"/>
          <w:sz w:val="24"/>
          <w:szCs w:val="24"/>
        </w:rPr>
        <w:t xml:space="preserve">) </w:t>
      </w:r>
      <w:r w:rsidR="00B77E61" w:rsidRPr="00C90D06">
        <w:rPr>
          <w:rFonts w:ascii="Times New Roman" w:hAnsi="Times New Roman"/>
          <w:color w:val="000000" w:themeColor="text1"/>
          <w:sz w:val="24"/>
          <w:szCs w:val="24"/>
        </w:rPr>
        <w:t>can be obtained free of charge from the Cambridge Crystallographic Data Center via www.ccdc. cam.ac.uk/data_request/cif.</w:t>
      </w:r>
    </w:p>
    <w:p w:rsidR="009D24B1" w:rsidRPr="00C90D06" w:rsidRDefault="009D24B1" w:rsidP="004B12C5">
      <w:pPr>
        <w:shd w:val="clear" w:color="auto" w:fill="FFFFFF"/>
        <w:spacing w:after="0" w:line="360" w:lineRule="auto"/>
        <w:jc w:val="both"/>
        <w:rPr>
          <w:rFonts w:ascii="Times New Roman" w:hAnsi="Times New Roman"/>
          <w:color w:val="000000" w:themeColor="text1"/>
          <w:sz w:val="24"/>
          <w:szCs w:val="24"/>
          <w:lang w:val="en-GB"/>
        </w:rPr>
      </w:pPr>
      <w:r w:rsidRPr="00C90D06">
        <w:rPr>
          <w:rFonts w:ascii="Times New Roman" w:hAnsi="Times New Roman"/>
          <w:i/>
          <w:color w:val="000000" w:themeColor="text1"/>
          <w:sz w:val="24"/>
          <w:szCs w:val="24"/>
          <w:lang w:val="en-GB"/>
        </w:rPr>
        <w:t>Acknowledgements</w:t>
      </w:r>
      <w:r w:rsidR="004B12C5" w:rsidRPr="00C90D06">
        <w:rPr>
          <w:rFonts w:ascii="Times New Roman" w:hAnsi="Times New Roman"/>
          <w:i/>
          <w:color w:val="000000" w:themeColor="text1"/>
          <w:sz w:val="24"/>
          <w:szCs w:val="24"/>
          <w:lang w:val="en-GB"/>
        </w:rPr>
        <w:t>.</w:t>
      </w:r>
      <w:r w:rsidRPr="00C90D06">
        <w:rPr>
          <w:rFonts w:ascii="Times New Roman" w:hAnsi="Times New Roman"/>
          <w:color w:val="000000" w:themeColor="text1"/>
          <w:sz w:val="24"/>
          <w:szCs w:val="24"/>
          <w:lang w:val="en-GB"/>
        </w:rPr>
        <w:t xml:space="preserve"> </w:t>
      </w:r>
      <w:r w:rsidR="00B77E61" w:rsidRPr="00C90D06">
        <w:rPr>
          <w:rFonts w:ascii="Times New Roman" w:hAnsi="Times New Roman"/>
          <w:color w:val="000000" w:themeColor="text1"/>
          <w:sz w:val="24"/>
          <w:szCs w:val="24"/>
        </w:rPr>
        <w:t>The authors would like to acknowledge Departmental Special Assistance Scheme under the University Grants Commission, New Delhi (SAP-DRS-III, No. 540/12/DRS/2013) &amp; University of North Bengal, Department of Biotechnology, Govt. of West Bengal for financial and instrumental support. The authors also acknowledge “Centre de Diffractometrie Henri Longchambon” at Universite Claude Bernard Lyon 1 for Single crystal X-ray diffraction studies.</w:t>
      </w:r>
    </w:p>
    <w:p w:rsidR="00501847" w:rsidRPr="00C90D06" w:rsidRDefault="00501847" w:rsidP="00E3602A">
      <w:pPr>
        <w:spacing w:after="0" w:line="360" w:lineRule="auto"/>
        <w:rPr>
          <w:rFonts w:ascii="Times New Roman" w:hAnsi="Times New Roman"/>
          <w:b/>
          <w:color w:val="000000" w:themeColor="text1"/>
          <w:sz w:val="24"/>
          <w:szCs w:val="24"/>
          <w:lang w:val="en-GB"/>
        </w:rPr>
      </w:pPr>
      <w:r w:rsidRPr="00C90D06">
        <w:rPr>
          <w:rFonts w:ascii="Times New Roman" w:hAnsi="Times New Roman"/>
          <w:b/>
          <w:color w:val="000000" w:themeColor="text1"/>
          <w:sz w:val="24"/>
          <w:szCs w:val="24"/>
          <w:lang w:val="en-GB"/>
        </w:rPr>
        <w:t>REFERENCES</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A. S. Fauci,  H. C. Lane,   R. R. Redfield, </w:t>
      </w:r>
      <w:r w:rsidRPr="00C90D06">
        <w:rPr>
          <w:rFonts w:ascii="Times New Roman" w:hAnsi="Times New Roman"/>
          <w:i/>
          <w:color w:val="000000" w:themeColor="text1"/>
          <w:shd w:val="clear" w:color="auto" w:fill="FFFFFF"/>
        </w:rPr>
        <w:t>N</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Engl</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J</w:t>
      </w:r>
      <w:r w:rsidR="00923166" w:rsidRPr="00C90D06">
        <w:rPr>
          <w:rFonts w:ascii="Times New Roman" w:hAnsi="Times New Roman"/>
          <w:i/>
          <w:color w:val="000000" w:themeColor="text1"/>
          <w:shd w:val="clear" w:color="auto" w:fill="FFFFFF"/>
        </w:rPr>
        <w:t>.</w:t>
      </w:r>
      <w:r w:rsidRPr="00C90D06">
        <w:rPr>
          <w:rFonts w:ascii="Times New Roman" w:hAnsi="Times New Roman"/>
          <w:i/>
          <w:color w:val="000000" w:themeColor="text1"/>
          <w:shd w:val="clear" w:color="auto" w:fill="FFFFFF"/>
        </w:rPr>
        <w:t xml:space="preserve"> Med.  </w:t>
      </w:r>
      <w:r w:rsidRPr="00C90D06">
        <w:rPr>
          <w:rFonts w:ascii="Times New Roman" w:hAnsi="Times New Roman"/>
          <w:b/>
          <w:color w:val="000000" w:themeColor="text1"/>
          <w:shd w:val="clear" w:color="auto" w:fill="FFFFFF"/>
        </w:rPr>
        <w:t>382</w:t>
      </w:r>
      <w:r w:rsidRPr="00C90D06">
        <w:rPr>
          <w:rFonts w:ascii="Times New Roman" w:hAnsi="Times New Roman"/>
          <w:color w:val="000000" w:themeColor="text1"/>
          <w:shd w:val="clear" w:color="auto" w:fill="FFFFFF"/>
        </w:rPr>
        <w:t xml:space="preserve"> (2020) 1268. (</w:t>
      </w:r>
      <w:hyperlink r:id="rId16" w:history="1">
        <w:r w:rsidRPr="00C90D06">
          <w:rPr>
            <w:rStyle w:val="Hyperlink"/>
            <w:rFonts w:ascii="Times New Roman" w:hAnsi="Times New Roman"/>
            <w:color w:val="000000" w:themeColor="text1"/>
            <w:u w:val="none"/>
            <w:shd w:val="clear" w:color="auto" w:fill="FFFFFF"/>
          </w:rPr>
          <w:t>https://doi.org0.1056/NEJMe2002387</w:t>
        </w:r>
      </w:hyperlink>
      <w:r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H. A. Rothan, S. N. Byrareddy, </w:t>
      </w:r>
      <w:r w:rsidR="00557B22" w:rsidRPr="00C90D06">
        <w:rPr>
          <w:rFonts w:ascii="Times New Roman" w:hAnsi="Times New Roman"/>
          <w:i/>
          <w:color w:val="000000" w:themeColor="text1"/>
        </w:rPr>
        <w:t>J. Autoimmun</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109 </w:t>
      </w:r>
      <w:r w:rsidRPr="00C90D06">
        <w:rPr>
          <w:rFonts w:ascii="Times New Roman" w:hAnsi="Times New Roman"/>
          <w:color w:val="000000" w:themeColor="text1"/>
        </w:rPr>
        <w:t>(2020) 102433</w:t>
      </w:r>
      <w:r w:rsidRPr="00C90D06">
        <w:rPr>
          <w:rFonts w:ascii="Times New Roman" w:hAnsi="Times New Roman"/>
          <w:color w:val="000000" w:themeColor="text1"/>
          <w:shd w:val="clear" w:color="auto" w:fill="FFFFFF"/>
        </w:rPr>
        <w:t xml:space="preserve"> (httpds://doi: 10.1016/j.jaut.2020.10243)</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WHO Coronavirus update (COVID-19) Dashboard </w:t>
      </w:r>
      <w:r w:rsidR="00557B22" w:rsidRPr="00C90D06">
        <w:rPr>
          <w:rFonts w:ascii="Times New Roman" w:hAnsi="Times New Roman"/>
          <w:color w:val="000000" w:themeColor="text1"/>
        </w:rPr>
        <w:t>https://www.worldometers.info/coronavirus/country/india/(accessed</w:t>
      </w:r>
      <w:r w:rsidRPr="00C90D06">
        <w:rPr>
          <w:rFonts w:ascii="Times New Roman" w:hAnsi="Times New Roman"/>
          <w:color w:val="000000" w:themeColor="text1"/>
        </w:rPr>
        <w:t xml:space="preserve"> on 29.11.2020)</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R. K. Guy, R. S. DiPaola, F. Romanelli, R. E. Dutch, </w:t>
      </w:r>
      <w:r w:rsidRPr="00C90D06">
        <w:rPr>
          <w:rFonts w:ascii="Times New Roman" w:hAnsi="Times New Roman"/>
          <w:i/>
          <w:color w:val="000000" w:themeColor="text1"/>
        </w:rPr>
        <w:t>Science</w:t>
      </w:r>
      <w:r w:rsidRPr="00C90D06">
        <w:rPr>
          <w:rFonts w:ascii="Times New Roman" w:hAnsi="Times New Roman"/>
          <w:color w:val="000000" w:themeColor="text1"/>
        </w:rPr>
        <w:t xml:space="preserve">. </w:t>
      </w:r>
      <w:r w:rsidRPr="00C90D06">
        <w:rPr>
          <w:rFonts w:ascii="Times New Roman" w:hAnsi="Times New Roman"/>
          <w:b/>
          <w:color w:val="000000" w:themeColor="text1"/>
        </w:rPr>
        <w:t>368 (</w:t>
      </w:r>
      <w:r w:rsidR="00F72238" w:rsidRPr="00C90D06">
        <w:rPr>
          <w:rFonts w:ascii="Times New Roman" w:hAnsi="Times New Roman"/>
          <w:color w:val="000000" w:themeColor="text1"/>
        </w:rPr>
        <w:t xml:space="preserve">2020) 829 </w:t>
      </w:r>
      <w:r w:rsidRPr="00C90D06">
        <w:rPr>
          <w:rFonts w:ascii="Times New Roman" w:hAnsi="Times New Roman"/>
          <w:color w:val="000000" w:themeColor="text1"/>
        </w:rPr>
        <w:t>(</w:t>
      </w:r>
      <w:r w:rsidR="002306A4" w:rsidRPr="00C90D06">
        <w:rPr>
          <w:rFonts w:ascii="Times New Roman" w:hAnsi="Times New Roman"/>
          <w:color w:val="000000" w:themeColor="text1"/>
        </w:rPr>
        <w:t>https://doi.org/</w:t>
      </w:r>
      <w:r w:rsidR="002306A4" w:rsidRPr="00C90D06">
        <w:rPr>
          <w:rFonts w:ascii="Times New Roman" w:hAnsi="Times New Roman"/>
          <w:color w:val="000000" w:themeColor="text1"/>
          <w:shd w:val="clear" w:color="auto" w:fill="FFFFFF"/>
        </w:rPr>
        <w:t>10.1126/science.abb9332</w:t>
      </w:r>
      <w:r w:rsidRPr="00C90D06">
        <w:rPr>
          <w:rFonts w:ascii="Times New Roman" w:hAnsi="Times New Roman"/>
          <w:color w:val="000000" w:themeColor="text1"/>
          <w:shd w:val="clear" w:color="auto" w:fill="FFFFFF"/>
        </w:rPr>
        <w:t>)</w:t>
      </w:r>
    </w:p>
    <w:p w:rsidR="002306A4" w:rsidRPr="00C90D06" w:rsidRDefault="002306A4" w:rsidP="002306A4">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P. Gautret, J. –C. Lagier, P. Parola, V. T. Hoang, L. Meddeb, M. Mailhe, B. Doudier, J. Courjon, V. Giordanengo, V. E. Vieira, H. T. Dupont, S. Honor_e, P. Colson, E. Chabri_ere, B. La Scola, J. –M. Rolain, P. Brouqui, D. Raoult, </w:t>
      </w:r>
      <w:r w:rsidRPr="00C90D06">
        <w:rPr>
          <w:rFonts w:ascii="Times New Roman" w:hAnsi="Times New Roman"/>
          <w:bCs/>
          <w:i/>
          <w:color w:val="000000" w:themeColor="text1"/>
        </w:rPr>
        <w:t>Int</w:t>
      </w:r>
      <w:r w:rsidRPr="00C90D06">
        <w:rPr>
          <w:rFonts w:ascii="Times New Roman" w:hAnsi="Times New Roman"/>
          <w:i/>
          <w:color w:val="000000" w:themeColor="text1"/>
        </w:rPr>
        <w:t xml:space="preserve">. J. Antimicrob. Agents. </w:t>
      </w:r>
      <w:r w:rsidRPr="00C90D06">
        <w:rPr>
          <w:rFonts w:ascii="Times New Roman" w:hAnsi="Times New Roman"/>
          <w:b/>
          <w:color w:val="000000" w:themeColor="text1"/>
        </w:rPr>
        <w:t>56</w:t>
      </w:r>
      <w:r w:rsidRPr="00C90D06">
        <w:rPr>
          <w:rFonts w:ascii="Times New Roman" w:hAnsi="Times New Roman"/>
          <w:color w:val="000000" w:themeColor="text1"/>
        </w:rPr>
        <w:t xml:space="preserve"> (2020) 105949. (</w:t>
      </w:r>
      <w:hyperlink r:id="rId17" w:history="1">
        <w:r w:rsidRPr="00C90D06">
          <w:rPr>
            <w:rStyle w:val="Hyperlink"/>
            <w:rFonts w:ascii="Times New Roman" w:hAnsi="Times New Roman"/>
            <w:color w:val="000000" w:themeColor="text1"/>
            <w:u w:val="none"/>
          </w:rPr>
          <w:t>https://doi.org/10.1016/j.ijantimicag.2020.105949</w:t>
        </w:r>
      </w:hyperlink>
      <w:r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lastRenderedPageBreak/>
        <w:t xml:space="preserve">C. Huang, Y. Wang, X. Li, L. Ren, J. Zhao, Y. Hu, L. Zhang, G. Fan, J. Xu, X. Gu, Z.C. Cheng, T. Yu, J. Xia, Y. Wei, W. Wu, X. Xie, W. Yin, H. Li, M. Liu, Y. Xiao, H. Gao, L. Guo, J. Xie, G. Wang, R. Jiang, Z. Gao, Q. Jin, J. Wang, B. Cao, </w:t>
      </w:r>
      <w:r w:rsidRPr="00C90D06">
        <w:rPr>
          <w:rFonts w:ascii="Times New Roman" w:hAnsi="Times New Roman"/>
          <w:i/>
          <w:color w:val="000000" w:themeColor="text1"/>
        </w:rPr>
        <w:t>Lancet</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395</w:t>
      </w:r>
      <w:r w:rsidRPr="00C90D06">
        <w:rPr>
          <w:rFonts w:ascii="Times New Roman" w:hAnsi="Times New Roman"/>
          <w:color w:val="000000" w:themeColor="text1"/>
        </w:rPr>
        <w:t xml:space="preserve"> (2020) 497 (</w:t>
      </w:r>
      <w:r w:rsidR="002306A4" w:rsidRPr="00C90D06">
        <w:rPr>
          <w:rFonts w:ascii="Times New Roman" w:hAnsi="Times New Roman"/>
          <w:color w:val="000000" w:themeColor="text1"/>
        </w:rPr>
        <w:t>https://doi.org/10.1016/S0140-6736(20)30183-5)</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F. Wu, S. Zha</w:t>
      </w:r>
      <w:r w:rsidR="00577C0F" w:rsidRPr="00C90D06">
        <w:rPr>
          <w:rFonts w:ascii="Times New Roman" w:hAnsi="Times New Roman"/>
          <w:color w:val="000000" w:themeColor="text1"/>
        </w:rPr>
        <w:t xml:space="preserve">o, B. Yu, Y.-M. Chen, W. Wang, </w:t>
      </w:r>
      <w:r w:rsidRPr="00C90D06">
        <w:rPr>
          <w:rFonts w:ascii="Times New Roman" w:hAnsi="Times New Roman"/>
          <w:color w:val="000000" w:themeColor="text1"/>
        </w:rPr>
        <w:t xml:space="preserve">Z.-G. Song, Y. Hu, Z.-W. Tao, J.-H. Tian, Y.-Y. Pei, M.-L. Yuan, Y.-L. Zhang, F.-H. Dai, Y. Liu, Q.-M. Wang, J.-J. Zheng, L. Xu, E. C. Holmes, Y.-Z. Zhang, </w:t>
      </w:r>
      <w:r w:rsidRPr="00C90D06">
        <w:rPr>
          <w:rFonts w:ascii="Times New Roman" w:hAnsi="Times New Roman"/>
          <w:i/>
          <w:color w:val="000000" w:themeColor="text1"/>
        </w:rPr>
        <w:t>Nature</w:t>
      </w:r>
      <w:r w:rsidR="00EC60A4"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579 </w:t>
      </w:r>
      <w:r w:rsidRPr="00C90D06">
        <w:rPr>
          <w:rFonts w:ascii="Times New Roman" w:hAnsi="Times New Roman"/>
          <w:color w:val="000000" w:themeColor="text1"/>
        </w:rPr>
        <w:t>(2020) 265 (</w:t>
      </w:r>
      <w:hyperlink r:id="rId18" w:history="1">
        <w:r w:rsidRPr="00C90D06">
          <w:rPr>
            <w:rStyle w:val="Hyperlink"/>
            <w:rFonts w:ascii="Times New Roman" w:hAnsi="Times New Roman"/>
            <w:color w:val="000000" w:themeColor="text1"/>
            <w:u w:val="none"/>
          </w:rPr>
          <w:t>https://doi.org/10.1038/s41586-020-2008-3</w:t>
        </w:r>
      </w:hyperlink>
      <w:r w:rsidR="00F72238" w:rsidRPr="00C90D06">
        <w:rPr>
          <w:color w:val="000000" w:themeColor="text1"/>
        </w:rPr>
        <w:t>)</w:t>
      </w:r>
    </w:p>
    <w:p w:rsidR="00DB51B3"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W. Tai, L. He, X. Zhang, J. Pu, D. Voronin, S. Jiang, Y. Zhou, L. Du, </w:t>
      </w:r>
      <w:r w:rsidR="00577C0F" w:rsidRPr="00C90D06">
        <w:rPr>
          <w:rFonts w:ascii="Times New Roman" w:hAnsi="Times New Roman"/>
          <w:i/>
          <w:color w:val="000000" w:themeColor="text1"/>
        </w:rPr>
        <w:t>Cell. Mol. Immunol.</w:t>
      </w:r>
      <w:r w:rsidRPr="00C90D06">
        <w:rPr>
          <w:rFonts w:ascii="Times New Roman" w:hAnsi="Times New Roman"/>
          <w:color w:val="000000" w:themeColor="text1"/>
        </w:rPr>
        <w:t xml:space="preserve"> </w:t>
      </w:r>
      <w:r w:rsidR="007F2EEF" w:rsidRPr="00C90D06">
        <w:rPr>
          <w:rFonts w:ascii="Times New Roman" w:hAnsi="Times New Roman"/>
          <w:b/>
          <w:color w:val="000000" w:themeColor="text1"/>
        </w:rPr>
        <w:t>17</w:t>
      </w:r>
      <w:r w:rsidRPr="00C90D06">
        <w:rPr>
          <w:rFonts w:ascii="Times New Roman" w:hAnsi="Times New Roman"/>
          <w:b/>
          <w:color w:val="000000" w:themeColor="text1"/>
        </w:rPr>
        <w:t xml:space="preserve"> (</w:t>
      </w:r>
      <w:r w:rsidRPr="00C90D06">
        <w:rPr>
          <w:rFonts w:ascii="Times New Roman" w:hAnsi="Times New Roman"/>
          <w:color w:val="000000" w:themeColor="text1"/>
        </w:rPr>
        <w:t>2020) 613 (</w:t>
      </w:r>
      <w:hyperlink r:id="rId19" w:history="1">
        <w:r w:rsidRPr="00C90D06">
          <w:rPr>
            <w:rStyle w:val="Hyperlink"/>
            <w:rFonts w:ascii="Times New Roman" w:hAnsi="Times New Roman"/>
            <w:color w:val="000000" w:themeColor="text1"/>
            <w:u w:val="none"/>
          </w:rPr>
          <w:t>https://doi.org/10.1038/s41423-020-0400-4</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K. Sinha, A. Shakya, S. K. Prasad, S. Singh, N. S. Gurav, R. S. Prasad, S. S. Gurav, </w:t>
      </w:r>
      <w:r w:rsidR="00EC60A4" w:rsidRPr="00C90D06">
        <w:rPr>
          <w:rFonts w:ascii="Times New Roman" w:hAnsi="Times New Roman"/>
          <w:i/>
          <w:color w:val="000000" w:themeColor="text1"/>
        </w:rPr>
        <w:t>J. Biomol. Struct. Dyn.</w:t>
      </w:r>
      <w:r w:rsidRPr="00C90D06">
        <w:rPr>
          <w:rFonts w:ascii="Times New Roman" w:hAnsi="Times New Roman"/>
          <w:color w:val="000000" w:themeColor="text1"/>
        </w:rPr>
        <w:t xml:space="preserve"> </w:t>
      </w:r>
      <w:r w:rsidRPr="00C90D06">
        <w:rPr>
          <w:rFonts w:ascii="Times New Roman" w:hAnsi="Times New Roman"/>
          <w:b/>
          <w:color w:val="000000" w:themeColor="text1"/>
        </w:rPr>
        <w:t>39(9)</w:t>
      </w:r>
      <w:r w:rsidRPr="00C90D06">
        <w:rPr>
          <w:rFonts w:ascii="Times New Roman" w:hAnsi="Times New Roman"/>
          <w:color w:val="000000" w:themeColor="text1"/>
        </w:rPr>
        <w:t xml:space="preserve"> 2020 3244 (</w:t>
      </w:r>
      <w:hyperlink r:id="rId20" w:history="1">
        <w:r w:rsidRPr="00C90D06">
          <w:rPr>
            <w:rStyle w:val="Hyperlink"/>
            <w:rFonts w:ascii="Times New Roman" w:hAnsi="Times New Roman"/>
            <w:color w:val="000000" w:themeColor="text1"/>
            <w:u w:val="none"/>
          </w:rPr>
          <w:t>https://doi.org/10.1080/07391102.2020.1762741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G. A. Gyebi, O. B. Ogunro, A. P. Adegunloye, O. M. Ogunyemi, S. O. Afolabi, </w:t>
      </w:r>
      <w:r w:rsidR="005A041D" w:rsidRPr="00C90D06">
        <w:rPr>
          <w:rFonts w:ascii="Times New Roman" w:hAnsi="Times New Roman"/>
          <w:i/>
          <w:color w:val="000000" w:themeColor="text1"/>
        </w:rPr>
        <w:t>J. Biomol. Struct. Dyn.</w:t>
      </w:r>
      <w:r w:rsidRPr="00C90D06">
        <w:rPr>
          <w:rFonts w:ascii="Times New Roman" w:hAnsi="Times New Roman"/>
          <w:i/>
          <w:color w:val="000000" w:themeColor="text1"/>
        </w:rPr>
        <w:t xml:space="preserve"> </w:t>
      </w:r>
      <w:r w:rsidRPr="00C90D06">
        <w:rPr>
          <w:rFonts w:ascii="Times New Roman" w:hAnsi="Times New Roman"/>
          <w:b/>
          <w:color w:val="000000" w:themeColor="text1"/>
        </w:rPr>
        <w:t>39(9)</w:t>
      </w:r>
      <w:r w:rsidRPr="00C90D06">
        <w:rPr>
          <w:rFonts w:ascii="Times New Roman" w:hAnsi="Times New Roman"/>
          <w:color w:val="000000" w:themeColor="text1"/>
        </w:rPr>
        <w:t xml:space="preserve"> 2020 3396 (</w:t>
      </w:r>
      <w:hyperlink r:id="rId21" w:history="1">
        <w:r w:rsidRPr="00C90D06">
          <w:rPr>
            <w:rStyle w:val="Hyperlink"/>
            <w:rFonts w:ascii="Times New Roman" w:hAnsi="Times New Roman"/>
            <w:color w:val="000000" w:themeColor="text1"/>
            <w:u w:val="none"/>
          </w:rPr>
          <w:t>https://doi.org/10.1080/07391102.2020.1764868</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Z. Jin, X. Du, Y. Xu, Y. Deng, M. Liu, Y. Zhao, Y. Duan, </w:t>
      </w:r>
      <w:r w:rsidRPr="00C90D06">
        <w:rPr>
          <w:rFonts w:ascii="Times New Roman" w:hAnsi="Times New Roman"/>
          <w:i/>
          <w:color w:val="000000" w:themeColor="text1"/>
        </w:rPr>
        <w:t>Nature</w:t>
      </w:r>
      <w:r w:rsidR="005A041D"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582</w:t>
      </w:r>
      <w:r w:rsidRPr="00C90D06">
        <w:rPr>
          <w:rFonts w:ascii="Times New Roman" w:hAnsi="Times New Roman"/>
          <w:color w:val="000000" w:themeColor="text1"/>
        </w:rPr>
        <w:t xml:space="preserve"> (2020) 289. (</w:t>
      </w:r>
      <w:hyperlink r:id="rId22" w:history="1">
        <w:r w:rsidRPr="00C90D06">
          <w:rPr>
            <w:rStyle w:val="Hyperlink"/>
            <w:rFonts w:ascii="Times New Roman" w:hAnsi="Times New Roman"/>
            <w:color w:val="000000" w:themeColor="text1"/>
            <w:u w:val="none"/>
          </w:rPr>
          <w:t>https://doi.org/10.1038/s41586-020-2223-y</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L. Mittal, A. Kumari, M. Srivastava, M. Singh, S. Asthana, </w:t>
      </w:r>
      <w:r w:rsidR="005A041D" w:rsidRPr="00C90D06">
        <w:rPr>
          <w:rFonts w:ascii="Times New Roman" w:hAnsi="Times New Roman"/>
          <w:i/>
          <w:color w:val="000000" w:themeColor="text1"/>
        </w:rPr>
        <w:t xml:space="preserve">J. Biomol. Struct. Dyn. </w:t>
      </w:r>
      <w:r w:rsidRPr="00C90D06">
        <w:rPr>
          <w:rFonts w:ascii="Times New Roman" w:hAnsi="Times New Roman"/>
          <w:b/>
          <w:color w:val="000000" w:themeColor="text1"/>
        </w:rPr>
        <w:t>39</w:t>
      </w:r>
      <w:r w:rsidR="00F72238" w:rsidRPr="00C90D06">
        <w:rPr>
          <w:rFonts w:ascii="Times New Roman" w:hAnsi="Times New Roman"/>
          <w:color w:val="000000" w:themeColor="text1"/>
        </w:rPr>
        <w:t xml:space="preserve"> (2020) 1</w:t>
      </w:r>
      <w:r w:rsidRPr="00C90D06">
        <w:rPr>
          <w:rFonts w:ascii="Times New Roman" w:hAnsi="Times New Roman"/>
          <w:color w:val="000000" w:themeColor="text1"/>
        </w:rPr>
        <w:t xml:space="preserve"> (</w:t>
      </w:r>
      <w:hyperlink r:id="rId23" w:history="1">
        <w:r w:rsidRPr="00C90D06">
          <w:rPr>
            <w:rStyle w:val="Hyperlink"/>
            <w:rFonts w:ascii="Times New Roman" w:hAnsi="Times New Roman"/>
            <w:color w:val="000000" w:themeColor="text1"/>
            <w:u w:val="none"/>
          </w:rPr>
          <w:t>https://doi.org/10.1080/07391102.2020.1768151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J. M. Sanders, M. L.  Monogue, T. Z. Jodlowski, J. B. Cutrell, </w:t>
      </w:r>
      <w:r w:rsidRPr="00C90D06">
        <w:rPr>
          <w:rFonts w:ascii="Times New Roman" w:hAnsi="Times New Roman"/>
          <w:i/>
          <w:color w:val="000000" w:themeColor="text1"/>
        </w:rPr>
        <w:t>JAMA,</w:t>
      </w:r>
      <w:r w:rsidRPr="00C90D06">
        <w:rPr>
          <w:rFonts w:ascii="Times New Roman" w:hAnsi="Times New Roman"/>
          <w:color w:val="000000" w:themeColor="text1"/>
        </w:rPr>
        <w:t xml:space="preserve"> 323 (2020) 1824 (</w:t>
      </w:r>
      <w:hyperlink r:id="rId24" w:history="1">
        <w:r w:rsidRPr="00C90D06">
          <w:rPr>
            <w:rStyle w:val="Hyperlink"/>
            <w:rFonts w:ascii="Times New Roman" w:hAnsi="Times New Roman"/>
            <w:color w:val="000000" w:themeColor="text1"/>
            <w:u w:val="none"/>
          </w:rPr>
          <w:t>https://doi.org/10.1001/jama.2020.6019</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K. Enmozhi, K. Raja, I. Sebastine, J. Joseph, </w:t>
      </w:r>
      <w:r w:rsidR="005A041D" w:rsidRPr="00C90D06">
        <w:rPr>
          <w:rFonts w:ascii="Times New Roman" w:hAnsi="Times New Roman"/>
          <w:i/>
          <w:color w:val="000000" w:themeColor="text1"/>
        </w:rPr>
        <w:t xml:space="preserve">J. Biomol. Struct. Dyn. </w:t>
      </w:r>
      <w:r w:rsidRPr="00C90D06">
        <w:rPr>
          <w:rFonts w:ascii="Times New Roman" w:hAnsi="Times New Roman"/>
          <w:color w:val="000000" w:themeColor="text1"/>
        </w:rPr>
        <w:t>39 (2020)  3092. (</w:t>
      </w:r>
      <w:hyperlink r:id="rId25" w:history="1">
        <w:r w:rsidRPr="00C90D06">
          <w:rPr>
            <w:rStyle w:val="Hyperlink"/>
            <w:rFonts w:ascii="Times New Roman" w:hAnsi="Times New Roman"/>
            <w:color w:val="000000" w:themeColor="text1"/>
            <w:u w:val="none"/>
          </w:rPr>
          <w:t>https://doi.org/10.1080/07391102.2020.1760136</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M. A. Hendaus, </w:t>
      </w:r>
      <w:r w:rsidR="005A041D" w:rsidRPr="00C90D06">
        <w:rPr>
          <w:rFonts w:ascii="Times New Roman" w:hAnsi="Times New Roman"/>
          <w:i/>
          <w:color w:val="000000" w:themeColor="text1"/>
        </w:rPr>
        <w:t xml:space="preserve">J. Biomol. Struct. Dyn. </w:t>
      </w:r>
      <w:r w:rsidRPr="00C90D06">
        <w:rPr>
          <w:rFonts w:ascii="Times New Roman" w:hAnsi="Times New Roman"/>
          <w:b/>
          <w:color w:val="000000" w:themeColor="text1"/>
        </w:rPr>
        <w:t xml:space="preserve">39 </w:t>
      </w:r>
      <w:r w:rsidRPr="00C90D06">
        <w:rPr>
          <w:rFonts w:ascii="Times New Roman" w:hAnsi="Times New Roman"/>
          <w:color w:val="000000" w:themeColor="text1"/>
        </w:rPr>
        <w:t>(2020) 3787. (</w:t>
      </w:r>
      <w:hyperlink r:id="rId26" w:history="1">
        <w:r w:rsidRPr="00C90D06">
          <w:rPr>
            <w:rStyle w:val="Hyperlink"/>
            <w:rFonts w:ascii="Times New Roman" w:hAnsi="Times New Roman"/>
            <w:color w:val="000000" w:themeColor="text1"/>
            <w:u w:val="none"/>
          </w:rPr>
          <w:t>https://doi.org/10.1080/07391102.2020.1767691</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H. Li, Y. Zho</w:t>
      </w:r>
      <w:r w:rsidR="00923166" w:rsidRPr="00C90D06">
        <w:rPr>
          <w:rFonts w:ascii="Times New Roman" w:hAnsi="Times New Roman"/>
          <w:color w:val="000000" w:themeColor="text1"/>
        </w:rPr>
        <w:t xml:space="preserve">u, M. Zhang, H. Wang, Q. Zhao, </w:t>
      </w:r>
      <w:r w:rsidRPr="00C90D06">
        <w:rPr>
          <w:rFonts w:ascii="Times New Roman" w:hAnsi="Times New Roman"/>
          <w:color w:val="000000" w:themeColor="text1"/>
        </w:rPr>
        <w:t xml:space="preserve">J. Liu, </w:t>
      </w:r>
      <w:r w:rsidR="005A041D" w:rsidRPr="00C90D06">
        <w:rPr>
          <w:rFonts w:ascii="Times New Roman" w:hAnsi="Times New Roman"/>
          <w:i/>
          <w:color w:val="000000" w:themeColor="text1"/>
        </w:rPr>
        <w:t>Antimicrob. Agents Chemother.</w:t>
      </w:r>
      <w:r w:rsidR="005A041D" w:rsidRPr="00C90D06">
        <w:rPr>
          <w:rFonts w:ascii="Times New Roman" w:hAnsi="Times New Roman"/>
          <w:b/>
          <w:i/>
          <w:color w:val="000000" w:themeColor="text1"/>
        </w:rPr>
        <w:t xml:space="preserve"> </w:t>
      </w:r>
      <w:r w:rsidRPr="00C90D06">
        <w:rPr>
          <w:rFonts w:ascii="Times New Roman" w:hAnsi="Times New Roman"/>
          <w:b/>
          <w:color w:val="000000" w:themeColor="text1"/>
        </w:rPr>
        <w:t>64(6)</w:t>
      </w:r>
      <w:r w:rsidRPr="00C90D06">
        <w:rPr>
          <w:rFonts w:ascii="Times New Roman" w:hAnsi="Times New Roman"/>
          <w:color w:val="000000" w:themeColor="text1"/>
        </w:rPr>
        <w:t xml:space="preserve"> (2020) 1. (</w:t>
      </w:r>
      <w:hyperlink r:id="rId27" w:history="1">
        <w:r w:rsidRPr="00C90D06">
          <w:rPr>
            <w:rStyle w:val="Hyperlink"/>
            <w:rFonts w:ascii="Times New Roman" w:hAnsi="Times New Roman"/>
            <w:color w:val="000000" w:themeColor="text1"/>
            <w:u w:val="none"/>
          </w:rPr>
          <w:t>https://doi.org/10.1128/AAC.00483-20</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C. Duncan, A. R. White, </w:t>
      </w:r>
      <w:r w:rsidRPr="00C90D06">
        <w:rPr>
          <w:rFonts w:ascii="Times New Roman" w:hAnsi="Times New Roman"/>
          <w:i/>
          <w:color w:val="000000" w:themeColor="text1"/>
        </w:rPr>
        <w:t>Metallomics,</w:t>
      </w:r>
      <w:r w:rsidRPr="00C90D06">
        <w:rPr>
          <w:rFonts w:ascii="Times New Roman" w:hAnsi="Times New Roman"/>
          <w:color w:val="000000" w:themeColor="text1"/>
        </w:rPr>
        <w:t xml:space="preserve"> </w:t>
      </w:r>
      <w:r w:rsidRPr="00C90D06">
        <w:rPr>
          <w:rFonts w:ascii="Times New Roman" w:hAnsi="Times New Roman"/>
          <w:b/>
          <w:color w:val="000000" w:themeColor="text1"/>
        </w:rPr>
        <w:t>4</w:t>
      </w:r>
      <w:r w:rsidRPr="00C90D06">
        <w:rPr>
          <w:rFonts w:ascii="Times New Roman" w:hAnsi="Times New Roman"/>
          <w:color w:val="000000" w:themeColor="text1"/>
        </w:rPr>
        <w:t xml:space="preserve"> (2012) 127. (</w:t>
      </w:r>
      <w:hyperlink r:id="rId28" w:tooltip="Link to landing page via DOI" w:history="1">
        <w:r w:rsidRPr="00C90D06">
          <w:rPr>
            <w:rStyle w:val="Hyperlink"/>
            <w:rFonts w:ascii="Times New Roman" w:hAnsi="Times New Roman"/>
            <w:bCs/>
            <w:color w:val="000000" w:themeColor="text1"/>
            <w:u w:val="none"/>
            <w:shd w:val="clear" w:color="auto" w:fill="FFFFFF"/>
          </w:rPr>
          <w:t>https://doi.org/10.1039/C2MT00174H</w:t>
        </w:r>
      </w:hyperlink>
      <w:r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J. Gallagher, C. B. Chen, C. Q. Pan, D. M. Perrin, Y. M. Cho, D. S. Sigman, </w:t>
      </w:r>
      <w:r w:rsidRPr="00C90D06">
        <w:rPr>
          <w:rFonts w:ascii="Times New Roman" w:hAnsi="Times New Roman"/>
          <w:i/>
          <w:color w:val="000000" w:themeColor="text1"/>
        </w:rPr>
        <w:t>Bioconjugate chem.</w:t>
      </w:r>
      <w:r w:rsidRPr="00C90D06">
        <w:rPr>
          <w:rFonts w:ascii="Times New Roman" w:hAnsi="Times New Roman"/>
          <w:color w:val="000000" w:themeColor="text1"/>
        </w:rPr>
        <w:t xml:space="preserve"> </w:t>
      </w:r>
      <w:r w:rsidRPr="00C90D06">
        <w:rPr>
          <w:rFonts w:ascii="Times New Roman" w:hAnsi="Times New Roman"/>
          <w:b/>
          <w:color w:val="000000" w:themeColor="text1"/>
        </w:rPr>
        <w:t>7</w:t>
      </w:r>
      <w:r w:rsidRPr="00C90D06">
        <w:rPr>
          <w:rFonts w:ascii="Times New Roman" w:hAnsi="Times New Roman"/>
          <w:color w:val="000000" w:themeColor="text1"/>
        </w:rPr>
        <w:t xml:space="preserve"> (1996) 413. (</w:t>
      </w:r>
      <w:hyperlink r:id="rId29" w:tooltip="DOI URL" w:history="1">
        <w:r w:rsidRPr="00C90D06">
          <w:rPr>
            <w:rStyle w:val="Hyperlink"/>
            <w:rFonts w:ascii="Times New Roman" w:hAnsi="Times New Roman"/>
            <w:color w:val="000000" w:themeColor="text1"/>
            <w:u w:val="none"/>
            <w:shd w:val="clear" w:color="auto" w:fill="FFFFFF"/>
          </w:rPr>
          <w:t>https://doi.org/10.1021/bc960028t</w:t>
        </w:r>
      </w:hyperlink>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E. K. Efthimiadou,</w:t>
      </w:r>
      <w:r w:rsidR="00F72238" w:rsidRPr="00C90D06">
        <w:rPr>
          <w:rFonts w:ascii="Times New Roman" w:hAnsi="Times New Roman"/>
          <w:color w:val="000000" w:themeColor="text1"/>
        </w:rPr>
        <w:t xml:space="preserve"> M. E. Katsarou, A. Karaliota, </w:t>
      </w:r>
      <w:r w:rsidRPr="00C90D06">
        <w:rPr>
          <w:rFonts w:ascii="Times New Roman" w:hAnsi="Times New Roman"/>
          <w:color w:val="000000" w:themeColor="text1"/>
        </w:rPr>
        <w:t xml:space="preserve">G. Psomas, </w:t>
      </w:r>
      <w:r w:rsidR="00723AFA" w:rsidRPr="00C90D06">
        <w:rPr>
          <w:rFonts w:ascii="Times New Roman" w:hAnsi="Times New Roman"/>
          <w:bCs/>
          <w:i/>
          <w:color w:val="000000" w:themeColor="text1"/>
        </w:rPr>
        <w:t>J.</w:t>
      </w:r>
      <w:r w:rsidR="00723AFA" w:rsidRPr="00C90D06">
        <w:rPr>
          <w:rFonts w:ascii="Times New Roman" w:hAnsi="Times New Roman"/>
          <w:i/>
          <w:color w:val="000000" w:themeColor="text1"/>
        </w:rPr>
        <w:t> </w:t>
      </w:r>
      <w:r w:rsidR="00723AFA" w:rsidRPr="00C90D06">
        <w:rPr>
          <w:rFonts w:ascii="Times New Roman" w:hAnsi="Times New Roman"/>
          <w:bCs/>
          <w:i/>
          <w:color w:val="000000" w:themeColor="text1"/>
        </w:rPr>
        <w:t>Inorg.</w:t>
      </w:r>
      <w:r w:rsidR="00723AFA" w:rsidRPr="00C90D06">
        <w:rPr>
          <w:rFonts w:ascii="Times New Roman" w:hAnsi="Times New Roman"/>
          <w:i/>
          <w:color w:val="000000" w:themeColor="text1"/>
        </w:rPr>
        <w:t> </w:t>
      </w:r>
      <w:r w:rsidR="00723AFA" w:rsidRPr="00C90D06">
        <w:rPr>
          <w:rFonts w:ascii="Times New Roman" w:hAnsi="Times New Roman"/>
          <w:bCs/>
          <w:i/>
          <w:color w:val="000000" w:themeColor="text1"/>
        </w:rPr>
        <w:t>Biochem</w:t>
      </w:r>
      <w:r w:rsidR="00723AFA"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102</w:t>
      </w:r>
      <w:r w:rsidR="00F72238" w:rsidRPr="00C90D06">
        <w:rPr>
          <w:rFonts w:ascii="Times New Roman" w:hAnsi="Times New Roman"/>
          <w:color w:val="000000" w:themeColor="text1"/>
        </w:rPr>
        <w:t xml:space="preserve"> (2008) 910</w:t>
      </w:r>
      <w:r w:rsidRPr="00C90D06">
        <w:rPr>
          <w:rFonts w:ascii="Times New Roman" w:hAnsi="Times New Roman"/>
          <w:color w:val="000000" w:themeColor="text1"/>
        </w:rPr>
        <w:t xml:space="preserve"> (https://doi.org/10.1155/2013/306385</w:t>
      </w:r>
      <w:r w:rsidR="00F72238" w:rsidRPr="00C90D06">
        <w:rPr>
          <w:color w:val="000000" w:themeColor="text1"/>
        </w:rPr>
        <w:t>)</w:t>
      </w:r>
      <w:bookmarkStart w:id="0" w:name="baep-author-id15"/>
    </w:p>
    <w:p w:rsidR="00F72238" w:rsidRPr="00C90D06" w:rsidRDefault="00B97A68"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30" w:anchor="!" w:history="1">
        <w:r w:rsidR="00DB51B3" w:rsidRPr="00C90D06">
          <w:rPr>
            <w:rStyle w:val="text"/>
            <w:rFonts w:ascii="Times New Roman" w:hAnsi="Times New Roman"/>
            <w:color w:val="000000" w:themeColor="text1"/>
          </w:rPr>
          <w:t>J. E. Weder</w:t>
        </w:r>
      </w:hyperlink>
      <w:bookmarkStart w:id="1" w:name="baep-author-id16"/>
      <w:bookmarkEnd w:id="0"/>
      <w:r w:rsidR="00DB51B3" w:rsidRPr="00C90D06">
        <w:rPr>
          <w:rFonts w:ascii="Times New Roman" w:hAnsi="Times New Roman"/>
          <w:color w:val="000000" w:themeColor="text1"/>
        </w:rPr>
        <w:t xml:space="preserve">, </w:t>
      </w:r>
      <w:hyperlink r:id="rId31" w:anchor="!" w:history="1">
        <w:r w:rsidR="00DB51B3" w:rsidRPr="00C90D06">
          <w:rPr>
            <w:rStyle w:val="text"/>
            <w:rFonts w:ascii="Times New Roman" w:hAnsi="Times New Roman"/>
            <w:color w:val="000000" w:themeColor="text1"/>
          </w:rPr>
          <w:t xml:space="preserve">C. T. Dillon, </w:t>
        </w:r>
      </w:hyperlink>
      <w:bookmarkStart w:id="2" w:name="baep-author-id17"/>
      <w:bookmarkEnd w:id="1"/>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T.  W. Hambley, </w:t>
      </w:r>
      <w:r w:rsidRPr="00C90D06">
        <w:rPr>
          <w:rFonts w:ascii="Times New Roman" w:hAnsi="Times New Roman"/>
          <w:color w:val="000000" w:themeColor="text1"/>
        </w:rPr>
        <w:fldChar w:fldCharType="end"/>
      </w:r>
      <w:bookmarkStart w:id="3" w:name="baep-author-id18"/>
      <w:bookmarkEnd w:id="2"/>
      <w:r w:rsidR="00DB51B3" w:rsidRPr="00C90D06">
        <w:rPr>
          <w:rFonts w:ascii="Times New Roman" w:hAnsi="Times New Roman"/>
          <w:color w:val="000000" w:themeColor="text1"/>
        </w:rPr>
        <w:t xml:space="preserve"> </w:t>
      </w:r>
      <w:hyperlink r:id="rId32" w:anchor="!" w:history="1">
        <w:r w:rsidR="00DB51B3" w:rsidRPr="00C90D06">
          <w:rPr>
            <w:rStyle w:val="text"/>
            <w:rFonts w:ascii="Times New Roman" w:hAnsi="Times New Roman"/>
            <w:color w:val="000000" w:themeColor="text1"/>
          </w:rPr>
          <w:t xml:space="preserve">B. J. Kennedy, </w:t>
        </w:r>
      </w:hyperlink>
      <w:bookmarkStart w:id="4" w:name="baep-author-id19"/>
      <w:bookmarkEnd w:id="3"/>
      <w:r w:rsidR="00DB51B3" w:rsidRPr="00C90D06">
        <w:rPr>
          <w:rFonts w:ascii="Times New Roman" w:hAnsi="Times New Roman"/>
          <w:color w:val="000000" w:themeColor="text1"/>
        </w:rPr>
        <w:t xml:space="preserve"> </w:t>
      </w:r>
      <w:hyperlink r:id="rId33" w:anchor="!" w:history="1">
        <w:r w:rsidR="00DB51B3" w:rsidRPr="00C90D06">
          <w:rPr>
            <w:rStyle w:val="text"/>
            <w:rFonts w:ascii="Times New Roman" w:hAnsi="Times New Roman"/>
            <w:color w:val="000000" w:themeColor="text1"/>
          </w:rPr>
          <w:t xml:space="preserve">P. A. Lay, </w:t>
        </w:r>
      </w:hyperlink>
      <w:bookmarkStart w:id="5" w:name="baep-author-id20"/>
      <w:bookmarkEnd w:id="4"/>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J.R. Biffin, </w:t>
      </w:r>
      <w:r w:rsidRPr="00C90D06">
        <w:rPr>
          <w:rFonts w:ascii="Times New Roman" w:hAnsi="Times New Roman"/>
          <w:color w:val="000000" w:themeColor="text1"/>
        </w:rPr>
        <w:fldChar w:fldCharType="end"/>
      </w:r>
      <w:bookmarkStart w:id="6" w:name="baep-author-id21"/>
      <w:bookmarkEnd w:id="5"/>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H. L.  Regtop, </w:t>
      </w:r>
      <w:r w:rsidRPr="00C90D06">
        <w:rPr>
          <w:rFonts w:ascii="Times New Roman" w:hAnsi="Times New Roman"/>
          <w:color w:val="000000" w:themeColor="text1"/>
        </w:rPr>
        <w:fldChar w:fldCharType="end"/>
      </w:r>
      <w:bookmarkStart w:id="7" w:name="baep-author-id22"/>
      <w:bookmarkEnd w:id="6"/>
      <w:r w:rsidRPr="00C90D06">
        <w:rPr>
          <w:rFonts w:ascii="Times New Roman" w:hAnsi="Times New Roman"/>
          <w:color w:val="000000" w:themeColor="text1"/>
        </w:rPr>
        <w:fldChar w:fldCharType="begin"/>
      </w:r>
      <w:r w:rsidR="00DB51B3" w:rsidRPr="00C90D06">
        <w:rPr>
          <w:rFonts w:ascii="Times New Roman" w:hAnsi="Times New Roman"/>
          <w:color w:val="000000" w:themeColor="text1"/>
        </w:rPr>
        <w:instrText xml:space="preserve"> HYPERLINK "https://www.sciencedirect.com/science/article/abs/pii/S0010854502000863" \l "!" </w:instrText>
      </w:r>
      <w:r w:rsidRPr="00C90D06">
        <w:rPr>
          <w:rFonts w:ascii="Times New Roman" w:hAnsi="Times New Roman"/>
          <w:color w:val="000000" w:themeColor="text1"/>
        </w:rPr>
        <w:fldChar w:fldCharType="separate"/>
      </w:r>
      <w:r w:rsidR="00DB51B3" w:rsidRPr="00C90D06">
        <w:rPr>
          <w:rStyle w:val="text"/>
          <w:rFonts w:ascii="Times New Roman" w:hAnsi="Times New Roman"/>
          <w:color w:val="000000" w:themeColor="text1"/>
        </w:rPr>
        <w:t xml:space="preserve">N. M. Davies, </w:t>
      </w:r>
      <w:r w:rsidRPr="00C90D06">
        <w:rPr>
          <w:rFonts w:ascii="Times New Roman" w:hAnsi="Times New Roman"/>
          <w:color w:val="000000" w:themeColor="text1"/>
        </w:rPr>
        <w:fldChar w:fldCharType="end"/>
      </w:r>
      <w:bookmarkEnd w:id="7"/>
      <w:r w:rsidR="00723AFA" w:rsidRPr="00C90D06">
        <w:rPr>
          <w:rFonts w:ascii="Arial" w:hAnsi="Arial" w:cs="Arial"/>
          <w:color w:val="000000" w:themeColor="text1"/>
          <w:sz w:val="15"/>
          <w:szCs w:val="15"/>
          <w:shd w:val="clear" w:color="auto" w:fill="FFFFFF"/>
        </w:rPr>
        <w:t xml:space="preserve"> </w:t>
      </w:r>
      <w:r w:rsidR="00723AFA" w:rsidRPr="00C90D06">
        <w:rPr>
          <w:rFonts w:ascii="Times New Roman" w:hAnsi="Times New Roman"/>
          <w:i/>
          <w:iCs/>
          <w:color w:val="000000" w:themeColor="text1"/>
        </w:rPr>
        <w:t>Coord. Chem. Rev.</w:t>
      </w:r>
      <w:r w:rsidR="00723AFA" w:rsidRPr="00C90D06">
        <w:rPr>
          <w:rFonts w:ascii="Times New Roman" w:hAnsi="Times New Roman"/>
          <w:color w:val="000000" w:themeColor="text1"/>
        </w:rPr>
        <w:t xml:space="preserve"> </w:t>
      </w:r>
      <w:r w:rsidR="00DB51B3" w:rsidRPr="00C90D06">
        <w:rPr>
          <w:rFonts w:ascii="Times New Roman" w:hAnsi="Times New Roman"/>
          <w:b/>
          <w:color w:val="000000" w:themeColor="text1"/>
        </w:rPr>
        <w:t>232</w:t>
      </w:r>
      <w:r w:rsidR="00F72238" w:rsidRPr="00C90D06">
        <w:rPr>
          <w:rFonts w:ascii="Times New Roman" w:hAnsi="Times New Roman"/>
          <w:color w:val="000000" w:themeColor="text1"/>
        </w:rPr>
        <w:t>, (2002) 95</w:t>
      </w:r>
      <w:r w:rsidR="00DB51B3" w:rsidRPr="00C90D06">
        <w:rPr>
          <w:rFonts w:ascii="Times New Roman" w:hAnsi="Times New Roman"/>
          <w:color w:val="000000" w:themeColor="text1"/>
        </w:rPr>
        <w:t xml:space="preserve"> (</w:t>
      </w:r>
      <w:r w:rsidR="00F72238" w:rsidRPr="00C90D06">
        <w:rPr>
          <w:rFonts w:ascii="Times New Roman" w:hAnsi="Times New Roman"/>
          <w:color w:val="000000" w:themeColor="text1"/>
        </w:rPr>
        <w:t>https://doi.org/10.1016/S0010-8545(02)00086-3</w:t>
      </w:r>
      <w:r w:rsidR="00F72238" w:rsidRPr="00C90D06">
        <w:rPr>
          <w:color w:val="000000" w:themeColor="text1"/>
        </w:rPr>
        <w:t>)</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eastAsia="Times New Roman" w:hAnsi="Times New Roman"/>
          <w:color w:val="000000" w:themeColor="text1"/>
        </w:rPr>
        <w:t>J. O. Noyce, H. Michels, C. W. Keevil</w:t>
      </w:r>
      <w:r w:rsidRPr="00C90D06">
        <w:rPr>
          <w:rFonts w:ascii="Times New Roman" w:eastAsia="Times New Roman" w:hAnsi="Times New Roman"/>
          <w:i/>
          <w:iCs/>
          <w:color w:val="000000" w:themeColor="text1"/>
        </w:rPr>
        <w:t xml:space="preserve">, </w:t>
      </w:r>
      <w:r w:rsidR="00723AFA" w:rsidRPr="00C90D06">
        <w:rPr>
          <w:rFonts w:ascii="Times New Roman" w:eastAsia="Times New Roman" w:hAnsi="Times New Roman"/>
          <w:bCs/>
          <w:i/>
          <w:iCs/>
          <w:color w:val="000000" w:themeColor="text1"/>
        </w:rPr>
        <w:t>Appl.</w:t>
      </w:r>
      <w:r w:rsidR="00723AFA" w:rsidRPr="00C90D06">
        <w:rPr>
          <w:rFonts w:ascii="Times New Roman" w:eastAsia="Times New Roman" w:hAnsi="Times New Roman"/>
          <w:i/>
          <w:iCs/>
          <w:color w:val="000000" w:themeColor="text1"/>
        </w:rPr>
        <w:t> </w:t>
      </w:r>
      <w:r w:rsidR="00723AFA" w:rsidRPr="00C90D06">
        <w:rPr>
          <w:rFonts w:ascii="Times New Roman" w:eastAsia="Times New Roman" w:hAnsi="Times New Roman"/>
          <w:bCs/>
          <w:i/>
          <w:iCs/>
          <w:color w:val="000000" w:themeColor="text1"/>
        </w:rPr>
        <w:t>Environ.</w:t>
      </w:r>
      <w:r w:rsidR="00723AFA" w:rsidRPr="00C90D06">
        <w:rPr>
          <w:rFonts w:ascii="Times New Roman" w:eastAsia="Times New Roman" w:hAnsi="Times New Roman"/>
          <w:i/>
          <w:iCs/>
          <w:color w:val="000000" w:themeColor="text1"/>
        </w:rPr>
        <w:t> </w:t>
      </w:r>
      <w:r w:rsidR="00723AFA" w:rsidRPr="00C90D06">
        <w:rPr>
          <w:rFonts w:ascii="Times New Roman" w:eastAsia="Times New Roman" w:hAnsi="Times New Roman"/>
          <w:bCs/>
          <w:i/>
          <w:iCs/>
          <w:color w:val="000000" w:themeColor="text1"/>
        </w:rPr>
        <w:t xml:space="preserve">Microbiol. </w:t>
      </w:r>
      <w:r w:rsidRPr="00C90D06">
        <w:rPr>
          <w:rFonts w:ascii="Times New Roman" w:eastAsia="Times New Roman" w:hAnsi="Times New Roman"/>
          <w:b/>
          <w:color w:val="000000" w:themeColor="text1"/>
        </w:rPr>
        <w:t>73</w:t>
      </w:r>
      <w:r w:rsidRPr="00C90D06">
        <w:rPr>
          <w:rFonts w:ascii="Times New Roman" w:eastAsia="Times New Roman" w:hAnsi="Times New Roman"/>
          <w:color w:val="000000" w:themeColor="text1"/>
        </w:rPr>
        <w:t xml:space="preserve"> (2007) 2748 (</w:t>
      </w:r>
      <w:r w:rsidR="00F72238" w:rsidRPr="00C90D06">
        <w:rPr>
          <w:rFonts w:ascii="Times New Roman" w:eastAsia="Times New Roman" w:hAnsi="Times New Roman"/>
          <w:color w:val="000000" w:themeColor="text1"/>
        </w:rPr>
        <w:t>https://doi.org/10.1128/AEM/.01139-06)</w:t>
      </w:r>
    </w:p>
    <w:p w:rsidR="00F72238" w:rsidRPr="00C90D06" w:rsidRDefault="00B97A68"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34" w:history="1">
        <w:r w:rsidR="00DB51B3" w:rsidRPr="00C90D06">
          <w:rPr>
            <w:rStyle w:val="Hyperlink"/>
            <w:rFonts w:ascii="Times New Roman" w:hAnsi="Times New Roman"/>
            <w:color w:val="000000" w:themeColor="text1"/>
            <w:u w:val="none"/>
          </w:rPr>
          <w:t>F. Lebon</w:t>
        </w:r>
      </w:hyperlink>
      <w:r w:rsidR="00DB51B3" w:rsidRPr="00C90D06">
        <w:rPr>
          <w:rStyle w:val="authors-list-item"/>
          <w:rFonts w:ascii="Times New Roman" w:hAnsi="Times New Roman"/>
          <w:color w:val="000000" w:themeColor="text1"/>
          <w:shd w:val="clear" w:color="auto" w:fill="FFFFFF"/>
        </w:rPr>
        <w:t>,</w:t>
      </w:r>
      <w:r w:rsidR="00DB51B3" w:rsidRPr="00C90D06">
        <w:rPr>
          <w:rStyle w:val="author-sup-separator"/>
          <w:rFonts w:ascii="Times New Roman" w:hAnsi="Times New Roman"/>
          <w:color w:val="000000" w:themeColor="text1"/>
          <w:shd w:val="clear" w:color="auto" w:fill="FFFFFF"/>
          <w:vertAlign w:val="superscript"/>
        </w:rPr>
        <w:t> </w:t>
      </w:r>
      <w:r w:rsidR="00DB51B3" w:rsidRPr="00C90D06">
        <w:rPr>
          <w:rStyle w:val="comma"/>
          <w:rFonts w:ascii="Times New Roman" w:hAnsi="Times New Roman"/>
          <w:color w:val="000000" w:themeColor="text1"/>
          <w:shd w:val="clear" w:color="auto" w:fill="FFFFFF"/>
        </w:rPr>
        <w:t> </w:t>
      </w:r>
      <w:hyperlink r:id="rId35" w:history="1">
        <w:r w:rsidR="00DB51B3" w:rsidRPr="00C90D06">
          <w:rPr>
            <w:rStyle w:val="Hyperlink"/>
            <w:rFonts w:ascii="Times New Roman" w:hAnsi="Times New Roman"/>
            <w:color w:val="000000" w:themeColor="text1"/>
            <w:u w:val="none"/>
          </w:rPr>
          <w:t>N. Boggetto</w:t>
        </w:r>
      </w:hyperlink>
      <w:r w:rsidR="00DB51B3" w:rsidRPr="00C90D06">
        <w:rPr>
          <w:rStyle w:val="comma"/>
          <w:rFonts w:ascii="Times New Roman" w:hAnsi="Times New Roman"/>
          <w:color w:val="000000" w:themeColor="text1"/>
          <w:shd w:val="clear" w:color="auto" w:fill="FFFFFF"/>
        </w:rPr>
        <w:t>, </w:t>
      </w:r>
      <w:hyperlink r:id="rId36" w:history="1">
        <w:r w:rsidR="00DB51B3" w:rsidRPr="00C90D06">
          <w:rPr>
            <w:rStyle w:val="Hyperlink"/>
            <w:rFonts w:ascii="Times New Roman" w:hAnsi="Times New Roman"/>
            <w:color w:val="000000" w:themeColor="text1"/>
            <w:u w:val="none"/>
          </w:rPr>
          <w:t>M. Ledecq</w:t>
        </w:r>
      </w:hyperlink>
      <w:r w:rsidR="00DB51B3" w:rsidRPr="00C90D06">
        <w:rPr>
          <w:rStyle w:val="comma"/>
          <w:rFonts w:ascii="Times New Roman" w:hAnsi="Times New Roman"/>
          <w:color w:val="000000" w:themeColor="text1"/>
          <w:shd w:val="clear" w:color="auto" w:fill="FFFFFF"/>
        </w:rPr>
        <w:t>, </w:t>
      </w:r>
      <w:hyperlink r:id="rId37" w:history="1">
        <w:r w:rsidR="00DB51B3" w:rsidRPr="00C90D06">
          <w:rPr>
            <w:rStyle w:val="Hyperlink"/>
            <w:rFonts w:ascii="Times New Roman" w:hAnsi="Times New Roman"/>
            <w:color w:val="000000" w:themeColor="text1"/>
            <w:u w:val="none"/>
          </w:rPr>
          <w:t>F. Durant</w:t>
        </w:r>
      </w:hyperlink>
      <w:r w:rsidR="00DB51B3" w:rsidRPr="00C90D06">
        <w:rPr>
          <w:rStyle w:val="comma"/>
          <w:rFonts w:ascii="Times New Roman" w:hAnsi="Times New Roman"/>
          <w:color w:val="000000" w:themeColor="text1"/>
          <w:shd w:val="clear" w:color="auto" w:fill="FFFFFF"/>
        </w:rPr>
        <w:t>, </w:t>
      </w:r>
      <w:hyperlink r:id="rId38" w:history="1">
        <w:r w:rsidR="00DB51B3" w:rsidRPr="00C90D06">
          <w:rPr>
            <w:rStyle w:val="Hyperlink"/>
            <w:rFonts w:ascii="Times New Roman" w:hAnsi="Times New Roman"/>
            <w:color w:val="000000" w:themeColor="text1"/>
            <w:u w:val="none"/>
          </w:rPr>
          <w:t>Z. Benatallah</w:t>
        </w:r>
      </w:hyperlink>
      <w:r w:rsidR="00DB51B3" w:rsidRPr="00C90D06">
        <w:rPr>
          <w:rStyle w:val="comma"/>
          <w:rFonts w:ascii="Times New Roman" w:hAnsi="Times New Roman"/>
          <w:color w:val="000000" w:themeColor="text1"/>
          <w:shd w:val="clear" w:color="auto" w:fill="FFFFFF"/>
        </w:rPr>
        <w:t>, </w:t>
      </w:r>
      <w:hyperlink r:id="rId39" w:history="1">
        <w:r w:rsidR="00DB51B3" w:rsidRPr="00C90D06">
          <w:rPr>
            <w:rStyle w:val="Hyperlink"/>
            <w:rFonts w:ascii="Times New Roman" w:hAnsi="Times New Roman"/>
            <w:color w:val="000000" w:themeColor="text1"/>
            <w:u w:val="none"/>
          </w:rPr>
          <w:t>S. Sicsic</w:t>
        </w:r>
      </w:hyperlink>
      <w:r w:rsidR="00DB51B3" w:rsidRPr="00C90D06">
        <w:rPr>
          <w:rStyle w:val="comma"/>
          <w:rFonts w:ascii="Times New Roman" w:hAnsi="Times New Roman"/>
          <w:color w:val="000000" w:themeColor="text1"/>
          <w:shd w:val="clear" w:color="auto" w:fill="FFFFFF"/>
        </w:rPr>
        <w:t>, </w:t>
      </w:r>
      <w:hyperlink r:id="rId40" w:history="1">
        <w:r w:rsidR="00DB51B3" w:rsidRPr="00C90D06">
          <w:rPr>
            <w:rStyle w:val="Hyperlink"/>
            <w:rFonts w:ascii="Times New Roman" w:hAnsi="Times New Roman"/>
            <w:color w:val="000000" w:themeColor="text1"/>
            <w:u w:val="none"/>
          </w:rPr>
          <w:t>R. Lapouyade</w:t>
        </w:r>
      </w:hyperlink>
      <w:r w:rsidR="00DB51B3" w:rsidRPr="00C90D06">
        <w:rPr>
          <w:rStyle w:val="comma"/>
          <w:rFonts w:ascii="Times New Roman" w:hAnsi="Times New Roman"/>
          <w:color w:val="000000" w:themeColor="text1"/>
          <w:shd w:val="clear" w:color="auto" w:fill="FFFFFF"/>
        </w:rPr>
        <w:t>, </w:t>
      </w:r>
      <w:hyperlink r:id="rId41" w:history="1">
        <w:r w:rsidR="00DB51B3" w:rsidRPr="00C90D06">
          <w:rPr>
            <w:rStyle w:val="Hyperlink"/>
            <w:rFonts w:ascii="Times New Roman" w:hAnsi="Times New Roman"/>
            <w:color w:val="000000" w:themeColor="text1"/>
            <w:u w:val="none"/>
          </w:rPr>
          <w:t>O. Kahn</w:t>
        </w:r>
      </w:hyperlink>
      <w:r w:rsidR="00DB51B3" w:rsidRPr="00C90D06">
        <w:rPr>
          <w:rStyle w:val="comma"/>
          <w:rFonts w:ascii="Times New Roman" w:hAnsi="Times New Roman"/>
          <w:color w:val="000000" w:themeColor="text1"/>
          <w:shd w:val="clear" w:color="auto" w:fill="FFFFFF"/>
        </w:rPr>
        <w:t>, </w:t>
      </w:r>
      <w:hyperlink r:id="rId42" w:history="1">
        <w:r w:rsidR="00DB51B3" w:rsidRPr="00C90D06">
          <w:rPr>
            <w:rStyle w:val="Hyperlink"/>
            <w:rFonts w:ascii="Times New Roman" w:hAnsi="Times New Roman"/>
            <w:color w:val="000000" w:themeColor="text1"/>
            <w:u w:val="none"/>
          </w:rPr>
          <w:t>A. Mouithys-Mickalad</w:t>
        </w:r>
      </w:hyperlink>
      <w:r w:rsidR="00DB51B3" w:rsidRPr="00C90D06">
        <w:rPr>
          <w:rStyle w:val="comma"/>
          <w:rFonts w:ascii="Times New Roman" w:hAnsi="Times New Roman"/>
          <w:color w:val="000000" w:themeColor="text1"/>
          <w:shd w:val="clear" w:color="auto" w:fill="FFFFFF"/>
        </w:rPr>
        <w:t>, </w:t>
      </w:r>
      <w:hyperlink r:id="rId43" w:history="1">
        <w:r w:rsidR="00DB51B3" w:rsidRPr="00C90D06">
          <w:rPr>
            <w:rStyle w:val="Hyperlink"/>
            <w:rFonts w:ascii="Times New Roman" w:hAnsi="Times New Roman"/>
            <w:color w:val="000000" w:themeColor="text1"/>
            <w:u w:val="none"/>
          </w:rPr>
          <w:t>G. D. Dupont</w:t>
        </w:r>
      </w:hyperlink>
      <w:r w:rsidR="00DB51B3" w:rsidRPr="00C90D06">
        <w:rPr>
          <w:rStyle w:val="comma"/>
          <w:rFonts w:ascii="Times New Roman" w:hAnsi="Times New Roman"/>
          <w:color w:val="000000" w:themeColor="text1"/>
          <w:shd w:val="clear" w:color="auto" w:fill="FFFFFF"/>
        </w:rPr>
        <w:t>, </w:t>
      </w:r>
      <w:hyperlink r:id="rId44" w:history="1">
        <w:r w:rsidR="00DB51B3" w:rsidRPr="00C90D06">
          <w:rPr>
            <w:rStyle w:val="Hyperlink"/>
            <w:rFonts w:ascii="Times New Roman" w:hAnsi="Times New Roman"/>
            <w:color w:val="000000" w:themeColor="text1"/>
            <w:u w:val="none"/>
          </w:rPr>
          <w:t>M. R. Ravaux</w:t>
        </w:r>
      </w:hyperlink>
      <w:r w:rsidR="00DB51B3" w:rsidRPr="00C90D06">
        <w:rPr>
          <w:rStyle w:val="authors-list-item"/>
          <w:rFonts w:ascii="Times New Roman" w:hAnsi="Times New Roman"/>
          <w:color w:val="000000" w:themeColor="text1"/>
          <w:shd w:val="clear" w:color="auto" w:fill="FFFFFF"/>
        </w:rPr>
        <w:t xml:space="preserve">, </w:t>
      </w:r>
      <w:r w:rsidR="00723AFA" w:rsidRPr="00C90D06">
        <w:rPr>
          <w:rFonts w:ascii="Times New Roman" w:eastAsia="Times New Roman" w:hAnsi="Times New Roman"/>
          <w:i/>
          <w:iCs/>
          <w:color w:val="000000" w:themeColor="text1"/>
        </w:rPr>
        <w:t>Biochem. Pharmacol.</w:t>
      </w:r>
      <w:r w:rsidR="00723AFA" w:rsidRPr="00C90D06">
        <w:rPr>
          <w:rFonts w:ascii="Times New Roman" w:eastAsia="Times New Roman" w:hAnsi="Times New Roman"/>
          <w:b/>
          <w:i/>
          <w:iCs/>
          <w:color w:val="000000" w:themeColor="text1"/>
        </w:rPr>
        <w:t xml:space="preserve"> </w:t>
      </w:r>
      <w:r w:rsidR="00DB51B3" w:rsidRPr="00C90D06">
        <w:rPr>
          <w:rFonts w:ascii="Times New Roman" w:eastAsia="Times New Roman" w:hAnsi="Times New Roman"/>
          <w:b/>
          <w:color w:val="000000" w:themeColor="text1"/>
        </w:rPr>
        <w:t>63</w:t>
      </w:r>
      <w:r w:rsidR="00F72238" w:rsidRPr="00C90D06">
        <w:rPr>
          <w:rFonts w:ascii="Times New Roman" w:eastAsia="Times New Roman" w:hAnsi="Times New Roman"/>
          <w:color w:val="000000" w:themeColor="text1"/>
        </w:rPr>
        <w:t xml:space="preserve"> (2002) 1863</w:t>
      </w:r>
      <w:r w:rsidR="00DB51B3" w:rsidRPr="00C90D06">
        <w:rPr>
          <w:rFonts w:ascii="Times New Roman" w:eastAsia="Times New Roman" w:hAnsi="Times New Roman"/>
          <w:color w:val="000000" w:themeColor="text1"/>
        </w:rPr>
        <w:t xml:space="preserve"> (https://</w:t>
      </w:r>
      <w:r w:rsidR="00DB51B3" w:rsidRPr="00C90D06">
        <w:rPr>
          <w:rFonts w:ascii="Segoe UI" w:hAnsi="Segoe UI" w:cs="Segoe UI"/>
          <w:color w:val="000000" w:themeColor="text1"/>
          <w:sz w:val="14"/>
          <w:szCs w:val="14"/>
          <w:shd w:val="clear" w:color="auto" w:fill="FFFFFF"/>
        </w:rPr>
        <w:t xml:space="preserve"> </w:t>
      </w:r>
      <w:r w:rsidR="00DB51B3" w:rsidRPr="00C90D06">
        <w:rPr>
          <w:rFonts w:ascii="Times New Roman" w:hAnsi="Times New Roman"/>
          <w:color w:val="000000" w:themeColor="text1"/>
          <w:shd w:val="clear" w:color="auto" w:fill="FFFFFF"/>
        </w:rPr>
        <w:t>doi: 10.1016/s0006-2952(02)00918-8)</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CRYSALISPRO, Oxford Diffraction Ltd. Version 1.171.33.46 (release 27-08-2009 CrysAlis171.NET), Empirical absorption correction using spherical harmonics, implemented in S</w:t>
      </w:r>
      <w:r w:rsidR="00F72238" w:rsidRPr="00C90D06">
        <w:rPr>
          <w:rFonts w:ascii="Times New Roman" w:hAnsi="Times New Roman"/>
          <w:bCs/>
          <w:color w:val="000000" w:themeColor="text1"/>
        </w:rPr>
        <w:t>CALE3 ABSPACK scaling algorithm</w:t>
      </w:r>
    </w:p>
    <w:p w:rsidR="00F72238"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J. D. Meulenaar, H. Tompa, </w:t>
      </w:r>
      <w:r w:rsidRPr="00C90D06">
        <w:rPr>
          <w:rFonts w:ascii="Times New Roman" w:hAnsi="Times New Roman"/>
          <w:bCs/>
          <w:i/>
          <w:iCs/>
          <w:color w:val="000000" w:themeColor="text1"/>
        </w:rPr>
        <w:t>Acta Crystallogr., Sect. A</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19</w:t>
      </w:r>
      <w:r w:rsidR="00F72238" w:rsidRPr="00C90D06">
        <w:rPr>
          <w:rFonts w:ascii="Times New Roman" w:hAnsi="Times New Roman"/>
          <w:bCs/>
          <w:color w:val="000000" w:themeColor="text1"/>
        </w:rPr>
        <w:t xml:space="preserve"> (1964) 1014</w:t>
      </w:r>
      <w:r w:rsidRPr="00C90D06">
        <w:rPr>
          <w:rFonts w:ascii="Times New Roman" w:hAnsi="Times New Roman"/>
          <w:bCs/>
          <w:color w:val="000000" w:themeColor="text1"/>
        </w:rPr>
        <w:t xml:space="preserve"> (</w:t>
      </w:r>
      <w:hyperlink r:id="rId45" w:history="1">
        <w:r w:rsidRPr="00C90D06">
          <w:rPr>
            <w:rStyle w:val="Hyperlink"/>
            <w:rFonts w:ascii="Times New Roman" w:hAnsi="Times New Roman"/>
            <w:color w:val="000000" w:themeColor="text1"/>
            <w:u w:val="none"/>
          </w:rPr>
          <w:t>https://doi.org/10.1107/S0365110X65004802</w:t>
        </w:r>
      </w:hyperlink>
      <w:r w:rsidRPr="00C90D06">
        <w:rPr>
          <w:color w:val="000000" w:themeColor="text1"/>
        </w:rPr>
        <w:t>)</w:t>
      </w:r>
    </w:p>
    <w:p w:rsidR="00F72238" w:rsidRPr="00C90D06" w:rsidRDefault="00B97A68" w:rsidP="004B12C5">
      <w:pPr>
        <w:pStyle w:val="ListParagraph"/>
        <w:numPr>
          <w:ilvl w:val="0"/>
          <w:numId w:val="8"/>
        </w:numPr>
        <w:tabs>
          <w:tab w:val="left" w:pos="426"/>
        </w:tabs>
        <w:spacing w:after="0" w:line="360" w:lineRule="auto"/>
        <w:jc w:val="both"/>
        <w:rPr>
          <w:rFonts w:ascii="Times New Roman" w:hAnsi="Times New Roman"/>
          <w:color w:val="000000" w:themeColor="text1"/>
        </w:rPr>
      </w:pPr>
      <w:hyperlink r:id="rId46" w:history="1">
        <w:r w:rsidR="00DB51B3" w:rsidRPr="00C90D06">
          <w:rPr>
            <w:rStyle w:val="au"/>
            <w:rFonts w:ascii="Times New Roman" w:hAnsi="Times New Roman"/>
            <w:bCs/>
            <w:color w:val="000000" w:themeColor="text1"/>
          </w:rPr>
          <w:t>A. Altomare</w:t>
        </w:r>
      </w:hyperlink>
      <w:r w:rsidR="00DB51B3" w:rsidRPr="00C90D06">
        <w:rPr>
          <w:rFonts w:ascii="Times New Roman" w:hAnsi="Times New Roman"/>
          <w:bCs/>
          <w:color w:val="000000" w:themeColor="text1"/>
        </w:rPr>
        <w:t>, </w:t>
      </w:r>
      <w:hyperlink r:id="rId47" w:history="1">
        <w:r w:rsidR="00DB51B3" w:rsidRPr="00C90D06">
          <w:rPr>
            <w:rStyle w:val="au"/>
            <w:rFonts w:ascii="Times New Roman" w:hAnsi="Times New Roman"/>
            <w:bCs/>
            <w:color w:val="000000" w:themeColor="text1"/>
          </w:rPr>
          <w:t>M. C. Burla</w:t>
        </w:r>
      </w:hyperlink>
      <w:r w:rsidR="00DB51B3" w:rsidRPr="00C90D06">
        <w:rPr>
          <w:rFonts w:ascii="Times New Roman" w:hAnsi="Times New Roman"/>
          <w:bCs/>
          <w:color w:val="000000" w:themeColor="text1"/>
        </w:rPr>
        <w:t>, </w:t>
      </w:r>
      <w:hyperlink r:id="rId48" w:history="1">
        <w:r w:rsidR="00DB51B3" w:rsidRPr="00C90D06">
          <w:rPr>
            <w:rStyle w:val="au"/>
            <w:rFonts w:ascii="Times New Roman" w:hAnsi="Times New Roman"/>
            <w:bCs/>
            <w:color w:val="000000" w:themeColor="text1"/>
          </w:rPr>
          <w:t>M. Camalli</w:t>
        </w:r>
      </w:hyperlink>
      <w:r w:rsidR="00DB51B3" w:rsidRPr="00C90D06">
        <w:rPr>
          <w:rFonts w:ascii="Times New Roman" w:hAnsi="Times New Roman"/>
          <w:bCs/>
          <w:color w:val="000000" w:themeColor="text1"/>
        </w:rPr>
        <w:t>, </w:t>
      </w:r>
      <w:hyperlink r:id="rId49" w:history="1">
        <w:r w:rsidR="00DB51B3" w:rsidRPr="00C90D06">
          <w:rPr>
            <w:rStyle w:val="au"/>
            <w:rFonts w:ascii="Times New Roman" w:hAnsi="Times New Roman"/>
            <w:bCs/>
            <w:color w:val="000000" w:themeColor="text1"/>
          </w:rPr>
          <w:t>G. L. Cascarano</w:t>
        </w:r>
      </w:hyperlink>
      <w:r w:rsidR="00DB51B3" w:rsidRPr="00C90D06">
        <w:rPr>
          <w:rFonts w:ascii="Times New Roman" w:hAnsi="Times New Roman"/>
          <w:bCs/>
          <w:color w:val="000000" w:themeColor="text1"/>
        </w:rPr>
        <w:t>, </w:t>
      </w:r>
      <w:hyperlink r:id="rId50" w:history="1">
        <w:r w:rsidR="00DB51B3" w:rsidRPr="00C90D06">
          <w:rPr>
            <w:rStyle w:val="au"/>
            <w:rFonts w:ascii="Times New Roman" w:hAnsi="Times New Roman"/>
            <w:bCs/>
            <w:color w:val="000000" w:themeColor="text1"/>
          </w:rPr>
          <w:t>C. Giacovazzo</w:t>
        </w:r>
      </w:hyperlink>
      <w:r w:rsidR="00DB51B3" w:rsidRPr="00C90D06">
        <w:rPr>
          <w:rFonts w:ascii="Times New Roman" w:hAnsi="Times New Roman"/>
          <w:bCs/>
          <w:color w:val="000000" w:themeColor="text1"/>
        </w:rPr>
        <w:t>, </w:t>
      </w:r>
      <w:hyperlink r:id="rId51" w:history="1">
        <w:r w:rsidR="00DB51B3" w:rsidRPr="00C90D06">
          <w:rPr>
            <w:rStyle w:val="au"/>
            <w:rFonts w:ascii="Times New Roman" w:hAnsi="Times New Roman"/>
            <w:bCs/>
            <w:color w:val="000000" w:themeColor="text1"/>
          </w:rPr>
          <w:t>A. Guagliardi</w:t>
        </w:r>
      </w:hyperlink>
      <w:r w:rsidR="00DB51B3" w:rsidRPr="00C90D06">
        <w:rPr>
          <w:rFonts w:ascii="Times New Roman" w:hAnsi="Times New Roman"/>
          <w:bCs/>
          <w:color w:val="000000" w:themeColor="text1"/>
        </w:rPr>
        <w:t>, </w:t>
      </w:r>
      <w:hyperlink r:id="rId52" w:history="1">
        <w:r w:rsidR="00DB51B3" w:rsidRPr="00C90D06">
          <w:rPr>
            <w:rStyle w:val="au"/>
            <w:rFonts w:ascii="Times New Roman" w:hAnsi="Times New Roman"/>
            <w:bCs/>
            <w:color w:val="000000" w:themeColor="text1"/>
          </w:rPr>
          <w:t>A. G. G. Moliterni</w:t>
        </w:r>
      </w:hyperlink>
      <w:r w:rsidR="00DB51B3" w:rsidRPr="00C90D06">
        <w:rPr>
          <w:rFonts w:ascii="Times New Roman" w:hAnsi="Times New Roman"/>
          <w:bCs/>
          <w:color w:val="000000" w:themeColor="text1"/>
        </w:rPr>
        <w:t>, </w:t>
      </w:r>
      <w:hyperlink r:id="rId53" w:history="1">
        <w:r w:rsidR="00DB51B3" w:rsidRPr="00C90D06">
          <w:rPr>
            <w:rStyle w:val="au"/>
            <w:rFonts w:ascii="Times New Roman" w:hAnsi="Times New Roman"/>
            <w:bCs/>
            <w:color w:val="000000" w:themeColor="text1"/>
          </w:rPr>
          <w:t>G. Polidori</w:t>
        </w:r>
      </w:hyperlink>
      <w:r w:rsidR="00DB51B3" w:rsidRPr="00C90D06">
        <w:rPr>
          <w:rFonts w:ascii="Times New Roman" w:hAnsi="Times New Roman"/>
          <w:bCs/>
          <w:color w:val="000000" w:themeColor="text1"/>
        </w:rPr>
        <w:t> and </w:t>
      </w:r>
      <w:hyperlink r:id="rId54" w:history="1">
        <w:r w:rsidR="00DB51B3" w:rsidRPr="00C90D06">
          <w:rPr>
            <w:rStyle w:val="au"/>
            <w:rFonts w:ascii="Times New Roman" w:hAnsi="Times New Roman"/>
            <w:bCs/>
            <w:color w:val="000000" w:themeColor="text1"/>
          </w:rPr>
          <w:t>R. Spagna</w:t>
        </w:r>
      </w:hyperlink>
      <w:r w:rsidR="00DB51B3" w:rsidRPr="00C90D06">
        <w:rPr>
          <w:rFonts w:ascii="Times New Roman" w:hAnsi="Times New Roman"/>
          <w:bCs/>
          <w:color w:val="000000" w:themeColor="text1"/>
        </w:rPr>
        <w:t xml:space="preserve"> </w:t>
      </w:r>
      <w:hyperlink r:id="rId55" w:history="1">
        <w:r w:rsidR="00DB51B3" w:rsidRPr="00C90D06">
          <w:rPr>
            <w:rStyle w:val="Hyperlink"/>
            <w:rFonts w:ascii="Times New Roman" w:hAnsi="Times New Roman"/>
            <w:i/>
            <w:iCs/>
            <w:color w:val="000000" w:themeColor="text1"/>
            <w:u w:val="none"/>
          </w:rPr>
          <w:t>J. Appl. Cryst.</w:t>
        </w:r>
      </w:hyperlink>
      <w:r w:rsidR="00DB51B3" w:rsidRPr="00C90D06">
        <w:rPr>
          <w:rFonts w:ascii="Times New Roman" w:hAnsi="Times New Roman"/>
          <w:color w:val="000000" w:themeColor="text1"/>
        </w:rPr>
        <w:t> </w:t>
      </w:r>
      <w:hyperlink r:id="rId56" w:history="1">
        <w:r w:rsidR="00DB51B3" w:rsidRPr="00C90D06">
          <w:rPr>
            <w:rStyle w:val="Hyperlink"/>
            <w:rFonts w:ascii="Times New Roman" w:hAnsi="Times New Roman"/>
            <w:b/>
            <w:bCs/>
            <w:color w:val="000000" w:themeColor="text1"/>
            <w:u w:val="none"/>
          </w:rPr>
          <w:t>32</w:t>
        </w:r>
      </w:hyperlink>
      <w:r w:rsidR="00F72238" w:rsidRPr="00C90D06">
        <w:rPr>
          <w:rFonts w:ascii="Times New Roman" w:hAnsi="Times New Roman"/>
          <w:color w:val="000000" w:themeColor="text1"/>
        </w:rPr>
        <w:t xml:space="preserve"> </w:t>
      </w:r>
      <w:r w:rsidR="00DB51B3" w:rsidRPr="00C90D06">
        <w:rPr>
          <w:rFonts w:ascii="Times New Roman" w:hAnsi="Times New Roman"/>
          <w:color w:val="000000" w:themeColor="text1"/>
        </w:rPr>
        <w:t>(1999) </w:t>
      </w:r>
      <w:r w:rsidR="00DB51B3" w:rsidRPr="00C90D06">
        <w:rPr>
          <w:rStyle w:val="icapages"/>
          <w:rFonts w:ascii="Times New Roman" w:hAnsi="Times New Roman"/>
          <w:color w:val="000000" w:themeColor="text1"/>
        </w:rPr>
        <w:t>115</w:t>
      </w:r>
      <w:r w:rsidR="00F72238" w:rsidRPr="00C90D06">
        <w:rPr>
          <w:rStyle w:val="icapages"/>
          <w:rFonts w:ascii="Times New Roman" w:hAnsi="Times New Roman"/>
          <w:color w:val="000000" w:themeColor="text1"/>
        </w:rPr>
        <w:t xml:space="preserve"> </w:t>
      </w:r>
      <w:r w:rsidR="00DB51B3" w:rsidRPr="00C90D06">
        <w:rPr>
          <w:rFonts w:ascii="Times New Roman" w:hAnsi="Times New Roman"/>
          <w:bCs/>
          <w:color w:val="000000" w:themeColor="text1"/>
        </w:rPr>
        <w:t>(</w:t>
      </w:r>
      <w:r w:rsidR="00F72238" w:rsidRPr="00C90D06">
        <w:rPr>
          <w:rFonts w:ascii="Times New Roman" w:hAnsi="Times New Roman"/>
          <w:color w:val="000000" w:themeColor="text1"/>
        </w:rPr>
        <w:t>https://doi.org/10.1107/S0021889898007717</w:t>
      </w:r>
      <w:r w:rsidR="00DB51B3" w:rsidRPr="00C90D06">
        <w:rPr>
          <w:rFonts w:ascii="Times New Roman" w:hAnsi="Times New Roman"/>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D. J. Watkin, C. K. Prout, J. R. Carruthers, P. W. Betteridge, R. I. Cooper, </w:t>
      </w:r>
      <w:r w:rsidRPr="00C90D06">
        <w:rPr>
          <w:rFonts w:ascii="Times New Roman" w:hAnsi="Times New Roman"/>
          <w:bCs/>
          <w:i/>
          <w:color w:val="000000" w:themeColor="text1"/>
        </w:rPr>
        <w:t>Cristals</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11</w:t>
      </w:r>
      <w:r w:rsidRPr="00C90D06">
        <w:rPr>
          <w:rFonts w:ascii="Times New Roman" w:hAnsi="Times New Roman"/>
          <w:bCs/>
          <w:color w:val="000000" w:themeColor="text1"/>
        </w:rPr>
        <w:t xml:space="preserve"> (2000) Chemical Crystallography Laboratory, Oxford, UK, (199</w:t>
      </w:r>
      <w:r w:rsidR="00BB1C12" w:rsidRPr="00C90D06">
        <w:rPr>
          <w:rFonts w:ascii="Times New Roman" w:hAnsi="Times New Roman"/>
          <w:bCs/>
          <w:color w:val="000000" w:themeColor="text1"/>
        </w:rPr>
        <w:t>9)</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R.I. Cooper, A.L. Thompson, D.J. Watkin, </w:t>
      </w:r>
      <w:r w:rsidRPr="00C90D06">
        <w:rPr>
          <w:rFonts w:ascii="Times New Roman" w:hAnsi="Times New Roman"/>
          <w:bCs/>
          <w:i/>
          <w:iCs/>
          <w:color w:val="000000" w:themeColor="text1"/>
        </w:rPr>
        <w:t>J. Appl. Crystallogr.</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43</w:t>
      </w:r>
      <w:r w:rsidRPr="00C90D06">
        <w:rPr>
          <w:rFonts w:ascii="Times New Roman" w:hAnsi="Times New Roman"/>
          <w:bCs/>
          <w:color w:val="000000" w:themeColor="text1"/>
        </w:rPr>
        <w:t xml:space="preserve"> (</w:t>
      </w:r>
      <w:r w:rsidRPr="00C90D06">
        <w:rPr>
          <w:rFonts w:ascii="Times New Roman" w:hAnsi="Times New Roman"/>
          <w:color w:val="000000" w:themeColor="text1"/>
        </w:rPr>
        <w:t xml:space="preserve">2010) </w:t>
      </w:r>
      <w:r w:rsidR="00BB1C12" w:rsidRPr="00C90D06">
        <w:rPr>
          <w:rFonts w:ascii="Times New Roman" w:hAnsi="Times New Roman"/>
          <w:bCs/>
          <w:color w:val="000000" w:themeColor="text1"/>
        </w:rPr>
        <w:t xml:space="preserve">1100 </w:t>
      </w:r>
      <w:r w:rsidRPr="00C90D06">
        <w:rPr>
          <w:rFonts w:ascii="Times New Roman" w:hAnsi="Times New Roman"/>
          <w:bCs/>
          <w:color w:val="000000" w:themeColor="text1"/>
        </w:rPr>
        <w:t>(</w:t>
      </w:r>
      <w:hyperlink r:id="rId57" w:history="1">
        <w:r w:rsidRPr="00C90D06">
          <w:rPr>
            <w:rStyle w:val="Hyperlink"/>
            <w:rFonts w:ascii="Times New Roman" w:hAnsi="Times New Roman"/>
            <w:color w:val="000000" w:themeColor="text1"/>
            <w:u w:val="none"/>
          </w:rPr>
          <w:t>https://doi.org/10.1107/S0021889810025598</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A</w:t>
      </w:r>
      <w:r w:rsidR="00923166" w:rsidRPr="00C90D06">
        <w:rPr>
          <w:rFonts w:ascii="Times New Roman" w:hAnsi="Times New Roman"/>
          <w:color w:val="000000" w:themeColor="text1"/>
        </w:rPr>
        <w:t xml:space="preserve">. Kamath, G. Pilet, A. Tamang, </w:t>
      </w:r>
      <w:r w:rsidRPr="00C90D06">
        <w:rPr>
          <w:rFonts w:ascii="Times New Roman" w:hAnsi="Times New Roman"/>
          <w:color w:val="000000" w:themeColor="text1"/>
        </w:rPr>
        <w:t xml:space="preserve">B. Sinha, </w:t>
      </w:r>
      <w:r w:rsidR="00923166" w:rsidRPr="00C90D06">
        <w:rPr>
          <w:rFonts w:ascii="Times New Roman" w:hAnsi="Times New Roman"/>
          <w:i/>
          <w:color w:val="000000" w:themeColor="text1"/>
        </w:rPr>
        <w:t>J. Mol.</w:t>
      </w:r>
      <w:r w:rsidRPr="00C90D06">
        <w:rPr>
          <w:rFonts w:ascii="Times New Roman" w:hAnsi="Times New Roman"/>
          <w:i/>
          <w:color w:val="000000" w:themeColor="text1"/>
        </w:rPr>
        <w:t xml:space="preserve"> Struc</w:t>
      </w:r>
      <w:r w:rsidR="00923166" w:rsidRPr="00C90D06">
        <w:rPr>
          <w:rFonts w:ascii="Times New Roman" w:hAnsi="Times New Roman"/>
          <w:i/>
          <w:color w:val="000000" w:themeColor="text1"/>
        </w:rPr>
        <w:t>t</w:t>
      </w:r>
      <w:r w:rsidRPr="00C90D06">
        <w:rPr>
          <w:rFonts w:ascii="Times New Roman" w:hAnsi="Times New Roman"/>
          <w:color w:val="000000" w:themeColor="text1"/>
        </w:rPr>
        <w:t xml:space="preserve">. </w:t>
      </w:r>
      <w:r w:rsidRPr="00C90D06">
        <w:rPr>
          <w:rFonts w:ascii="Times New Roman" w:hAnsi="Times New Roman"/>
          <w:b/>
          <w:color w:val="000000" w:themeColor="text1"/>
        </w:rPr>
        <w:t>1199</w:t>
      </w:r>
      <w:r w:rsidR="00BB1C12" w:rsidRPr="00C90D06">
        <w:rPr>
          <w:rFonts w:ascii="Times New Roman" w:hAnsi="Times New Roman"/>
          <w:color w:val="000000" w:themeColor="text1"/>
        </w:rPr>
        <w:t xml:space="preserve"> (2020) 126933 </w:t>
      </w:r>
      <w:r w:rsidRPr="00C90D06">
        <w:rPr>
          <w:rFonts w:ascii="Times New Roman" w:hAnsi="Times New Roman"/>
          <w:color w:val="000000" w:themeColor="text1"/>
        </w:rPr>
        <w:t>(</w:t>
      </w:r>
      <w:r w:rsidR="00BB1C12" w:rsidRPr="00C90D06">
        <w:rPr>
          <w:rFonts w:ascii="Times New Roman" w:hAnsi="Times New Roman"/>
          <w:color w:val="000000" w:themeColor="text1"/>
        </w:rPr>
        <w:t>https://doi.org/10.1016/j.molstruc.2019.126933)</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G. M. Morris,  R. Huey,  W. Lindstrom,  M. F. Sanner, R. K. Bel</w:t>
      </w:r>
      <w:r w:rsidR="00923166" w:rsidRPr="00C90D06">
        <w:rPr>
          <w:rFonts w:ascii="Times New Roman" w:hAnsi="Times New Roman"/>
          <w:color w:val="000000" w:themeColor="text1"/>
        </w:rPr>
        <w:t>ew, D. S. Goodsell, A. Olson,</w:t>
      </w:r>
      <w:r w:rsidRPr="00C90D06">
        <w:rPr>
          <w:rFonts w:ascii="Times New Roman" w:hAnsi="Times New Roman"/>
          <w:color w:val="000000" w:themeColor="text1"/>
        </w:rPr>
        <w:t xml:space="preserve"> </w:t>
      </w:r>
      <w:r w:rsidR="00923166" w:rsidRPr="00C90D06">
        <w:rPr>
          <w:rFonts w:ascii="Times New Roman" w:hAnsi="Times New Roman"/>
          <w:bCs/>
          <w:i/>
          <w:color w:val="000000" w:themeColor="text1"/>
        </w:rPr>
        <w:t>J.</w:t>
      </w:r>
      <w:r w:rsidR="00923166" w:rsidRPr="00C90D06">
        <w:rPr>
          <w:rFonts w:ascii="Times New Roman" w:hAnsi="Times New Roman"/>
          <w:i/>
          <w:color w:val="000000" w:themeColor="text1"/>
        </w:rPr>
        <w:t> </w:t>
      </w:r>
      <w:r w:rsidR="00923166" w:rsidRPr="00C90D06">
        <w:rPr>
          <w:rFonts w:ascii="Times New Roman" w:hAnsi="Times New Roman"/>
          <w:bCs/>
          <w:i/>
          <w:color w:val="000000" w:themeColor="text1"/>
        </w:rPr>
        <w:t>Comput.</w:t>
      </w:r>
      <w:r w:rsidR="00923166" w:rsidRPr="00C90D06">
        <w:rPr>
          <w:rFonts w:ascii="Times New Roman" w:hAnsi="Times New Roman"/>
          <w:i/>
          <w:color w:val="000000" w:themeColor="text1"/>
        </w:rPr>
        <w:t> </w:t>
      </w:r>
      <w:r w:rsidR="00923166" w:rsidRPr="00C90D06">
        <w:rPr>
          <w:rFonts w:ascii="Times New Roman" w:hAnsi="Times New Roman"/>
          <w:bCs/>
          <w:i/>
          <w:color w:val="000000" w:themeColor="text1"/>
        </w:rPr>
        <w:t>Chem</w:t>
      </w:r>
      <w:r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 xml:space="preserve">30 </w:t>
      </w:r>
      <w:r w:rsidRPr="00C90D06">
        <w:rPr>
          <w:rFonts w:ascii="Times New Roman" w:hAnsi="Times New Roman"/>
          <w:color w:val="000000" w:themeColor="text1"/>
        </w:rPr>
        <w:t>(2009) 2785</w:t>
      </w:r>
      <w:r w:rsidR="00BB1C12" w:rsidRPr="00C90D06">
        <w:rPr>
          <w:rFonts w:ascii="Times New Roman" w:hAnsi="Times New Roman"/>
          <w:color w:val="000000" w:themeColor="text1"/>
        </w:rPr>
        <w:t xml:space="preserve"> </w:t>
      </w:r>
      <w:r w:rsidRPr="00C90D06">
        <w:rPr>
          <w:rFonts w:ascii="Times New Roman" w:hAnsi="Times New Roman"/>
          <w:color w:val="000000" w:themeColor="text1"/>
          <w:shd w:val="clear" w:color="auto" w:fill="FFFFFF"/>
        </w:rPr>
        <w:t>(</w:t>
      </w:r>
      <w:r w:rsidR="00BB1C12" w:rsidRPr="00C90D06">
        <w:rPr>
          <w:rFonts w:ascii="Times New Roman" w:hAnsi="Times New Roman"/>
          <w:color w:val="000000" w:themeColor="text1"/>
          <w:shd w:val="clear" w:color="auto" w:fill="FFFFFF"/>
        </w:rPr>
        <w:t>https://doi.org/10.1002/jcc.21256</w:t>
      </w:r>
      <w:r w:rsidRPr="00C90D06">
        <w:rPr>
          <w:rFonts w:ascii="Times New Roman" w:hAnsi="Times New Roman"/>
          <w:color w:val="000000" w:themeColor="text1"/>
          <w:shd w:val="clear" w:color="auto" w:fill="FFFFFF"/>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S. Pronk,  S. Páll,  R. Schulz,  P. Larsson,  P. Bjelkmar,  R. Apostolov, B. Hess, </w:t>
      </w:r>
      <w:r w:rsidRPr="00C90D06">
        <w:rPr>
          <w:rFonts w:ascii="Times New Roman" w:hAnsi="Times New Roman"/>
          <w:i/>
          <w:color w:val="000000" w:themeColor="text1"/>
        </w:rPr>
        <w:t>Bioinformatics.</w:t>
      </w:r>
      <w:r w:rsidRPr="00C90D06">
        <w:rPr>
          <w:rFonts w:ascii="Times New Roman" w:hAnsi="Times New Roman"/>
          <w:color w:val="000000" w:themeColor="text1"/>
        </w:rPr>
        <w:t xml:space="preserve"> </w:t>
      </w:r>
      <w:r w:rsidRPr="00C90D06">
        <w:rPr>
          <w:rFonts w:ascii="Times New Roman" w:hAnsi="Times New Roman"/>
          <w:b/>
          <w:color w:val="000000" w:themeColor="text1"/>
        </w:rPr>
        <w:t>29</w:t>
      </w:r>
      <w:r w:rsidRPr="00C90D06">
        <w:rPr>
          <w:rFonts w:ascii="Times New Roman" w:hAnsi="Times New Roman"/>
          <w:color w:val="000000" w:themeColor="text1"/>
        </w:rPr>
        <w:t xml:space="preserve"> (2013) 845</w:t>
      </w:r>
      <w:r w:rsidRPr="00C90D06">
        <w:rPr>
          <w:rFonts w:ascii="Times New Roman" w:hAnsi="Times New Roman"/>
          <w:color w:val="000000" w:themeColor="text1"/>
          <w:shd w:val="clear" w:color="auto" w:fill="FFFFFF"/>
        </w:rPr>
        <w:t xml:space="preserve"> (</w:t>
      </w:r>
      <w:r w:rsidR="00BB1C12" w:rsidRPr="00C90D06">
        <w:rPr>
          <w:rFonts w:ascii="Times New Roman" w:hAnsi="Times New Roman"/>
          <w:color w:val="000000" w:themeColor="text1"/>
          <w:shd w:val="clear" w:color="auto" w:fill="FFFFFF"/>
        </w:rPr>
        <w:t>https://doi.org/10.1093/bioinformatics/btt055</w:t>
      </w:r>
      <w:r w:rsidRPr="00C90D06">
        <w:rPr>
          <w:rFonts w:ascii="Times New Roman" w:hAnsi="Times New Roman"/>
          <w:color w:val="000000" w:themeColor="text1"/>
          <w:shd w:val="clear" w:color="auto" w:fill="FFFFFF"/>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K. Boussery, F.M. Johan, V. De Voorde, Chapter</w:t>
      </w:r>
      <w:r w:rsidR="00923166" w:rsidRPr="00C90D06">
        <w:rPr>
          <w:rFonts w:ascii="Times New Roman" w:hAnsi="Times New Roman"/>
          <w:color w:val="000000" w:themeColor="text1"/>
        </w:rPr>
        <w:t xml:space="preserve"> 31 - Physiological Aspects De</w:t>
      </w:r>
      <w:r w:rsidRPr="00C90D06">
        <w:rPr>
          <w:rFonts w:ascii="Times New Roman" w:hAnsi="Times New Roman"/>
          <w:color w:val="000000" w:themeColor="text1"/>
        </w:rPr>
        <w:t xml:space="preserve">termining the Pharmacokinetic Properties of Drugs, The Practice of </w:t>
      </w:r>
      <w:r w:rsidR="00BB1C12" w:rsidRPr="00C90D06">
        <w:rPr>
          <w:rFonts w:ascii="Times New Roman" w:hAnsi="Times New Roman"/>
          <w:color w:val="000000" w:themeColor="text1"/>
        </w:rPr>
        <w:t>Medicinal Chemistry. (2008) 637</w:t>
      </w:r>
      <w:r w:rsidRPr="00C90D06">
        <w:rPr>
          <w:rFonts w:ascii="Times New Roman" w:hAnsi="Times New Roman"/>
          <w:color w:val="000000" w:themeColor="text1"/>
        </w:rPr>
        <w:t xml:space="preserve"> (</w:t>
      </w:r>
      <w:r w:rsidRPr="00C90D06">
        <w:rPr>
          <w:rFonts w:ascii="Times New Roman" w:hAnsi="Times New Roman"/>
          <w:color w:val="000000" w:themeColor="text1"/>
          <w:shd w:val="clear" w:color="auto" w:fill="FFFFFF"/>
        </w:rPr>
        <w:t>https://doi.org/</w:t>
      </w:r>
      <w:r w:rsidRPr="00C90D06">
        <w:rPr>
          <w:rFonts w:ascii="Times New Roman" w:hAnsi="Times New Roman"/>
          <w:color w:val="000000" w:themeColor="text1"/>
        </w:rPr>
        <w:t>10.1016/B9</w:t>
      </w:r>
      <w:r w:rsidR="00BB1C12" w:rsidRPr="00C90D06">
        <w:rPr>
          <w:rFonts w:ascii="Times New Roman" w:hAnsi="Times New Roman"/>
          <w:color w:val="000000" w:themeColor="text1"/>
        </w:rPr>
        <w:t>78- 0- 12- 374194- 3.0 0 031-7)</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F. Ntie-Kang, L. L. Lifongo, J. A. Mbah, L. C. O. Owono, E. Megnassan, L. M. Mbaze, P.N. Judson, W. Sippl, A. M. N. Efange, </w:t>
      </w:r>
      <w:r w:rsidRPr="00C90D06">
        <w:rPr>
          <w:rFonts w:ascii="Times New Roman" w:hAnsi="Times New Roman"/>
          <w:i/>
          <w:color w:val="000000" w:themeColor="text1"/>
        </w:rPr>
        <w:t>In Silico Pharmacol</w:t>
      </w:r>
      <w:r w:rsidRPr="00C90D06">
        <w:rPr>
          <w:rFonts w:ascii="Times New Roman" w:hAnsi="Times New Roman"/>
          <w:color w:val="000000" w:themeColor="text1"/>
        </w:rPr>
        <w:t xml:space="preserve">. </w:t>
      </w:r>
      <w:r w:rsidRPr="00C90D06">
        <w:rPr>
          <w:rFonts w:ascii="Times New Roman" w:hAnsi="Times New Roman"/>
          <w:b/>
          <w:color w:val="000000" w:themeColor="text1"/>
        </w:rPr>
        <w:t>1</w:t>
      </w:r>
      <w:r w:rsidR="00BB1C12" w:rsidRPr="00C90D06">
        <w:rPr>
          <w:rFonts w:ascii="Times New Roman" w:hAnsi="Times New Roman"/>
          <w:color w:val="000000" w:themeColor="text1"/>
        </w:rPr>
        <w:t xml:space="preserve"> (2013) 12 </w:t>
      </w:r>
      <w:r w:rsidRPr="00C90D06">
        <w:rPr>
          <w:rFonts w:ascii="Times New Roman" w:hAnsi="Times New Roman"/>
          <w:color w:val="000000" w:themeColor="text1"/>
        </w:rPr>
        <w:t>(</w:t>
      </w:r>
      <w:r w:rsidR="00BB1C12" w:rsidRPr="00C90D06">
        <w:rPr>
          <w:rFonts w:ascii="Times New Roman" w:hAnsi="Times New Roman"/>
          <w:color w:val="000000" w:themeColor="text1"/>
          <w:shd w:val="clear" w:color="auto" w:fill="FFFFFF"/>
        </w:rPr>
        <w:t>https://doi.org/</w:t>
      </w:r>
      <w:r w:rsidR="00BB1C12" w:rsidRPr="00C90D06">
        <w:rPr>
          <w:rFonts w:ascii="Times New Roman" w:hAnsi="Times New Roman"/>
          <w:color w:val="000000" w:themeColor="text1"/>
        </w:rPr>
        <w:t>10.1186/2193-9616- 1-12)</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Swiss Institu</w:t>
      </w:r>
      <w:r w:rsidR="00BB1C12" w:rsidRPr="00C90D06">
        <w:rPr>
          <w:rFonts w:ascii="Times New Roman" w:hAnsi="Times New Roman"/>
          <w:color w:val="000000" w:themeColor="text1"/>
        </w:rPr>
        <w:t>te of Bioinformatics. SwissADME</w:t>
      </w:r>
      <w:r w:rsidRPr="00C90D06">
        <w:rPr>
          <w:rFonts w:ascii="Times New Roman" w:hAnsi="Times New Roman"/>
          <w:color w:val="000000" w:themeColor="text1"/>
        </w:rPr>
        <w:t xml:space="preserve"> </w:t>
      </w:r>
      <w:r w:rsidR="00BB1C12" w:rsidRPr="00C90D06">
        <w:rPr>
          <w:rFonts w:ascii="Times New Roman" w:hAnsi="Times New Roman"/>
          <w:color w:val="000000" w:themeColor="text1"/>
        </w:rPr>
        <w:t>(http://www.swissadme.ch/index.php)</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A. Daina, O. Michielin, V. Zoete, </w:t>
      </w:r>
      <w:r w:rsidR="00923166" w:rsidRPr="00C90D06">
        <w:rPr>
          <w:rFonts w:ascii="Times New Roman" w:hAnsi="Times New Roman"/>
          <w:i/>
          <w:color w:val="000000" w:themeColor="text1"/>
        </w:rPr>
        <w:t xml:space="preserve">Sci. Rep. </w:t>
      </w:r>
      <w:r w:rsidRPr="00C90D06">
        <w:rPr>
          <w:rFonts w:ascii="Times New Roman" w:hAnsi="Times New Roman"/>
          <w:b/>
          <w:color w:val="000000" w:themeColor="text1"/>
        </w:rPr>
        <w:t>7</w:t>
      </w:r>
      <w:r w:rsidR="00BB1C12" w:rsidRPr="00C90D06">
        <w:rPr>
          <w:rFonts w:ascii="Times New Roman" w:hAnsi="Times New Roman"/>
          <w:b/>
          <w:color w:val="000000" w:themeColor="text1"/>
        </w:rPr>
        <w:t xml:space="preserve"> </w:t>
      </w:r>
      <w:r w:rsidR="00BB1C12" w:rsidRPr="00C90D06">
        <w:rPr>
          <w:rFonts w:ascii="Times New Roman" w:hAnsi="Times New Roman"/>
          <w:color w:val="000000" w:themeColor="text1"/>
        </w:rPr>
        <w:t xml:space="preserve">(2017) 42717 </w:t>
      </w:r>
      <w:r w:rsidRPr="00C90D06">
        <w:rPr>
          <w:rFonts w:ascii="Times New Roman" w:hAnsi="Times New Roman"/>
          <w:color w:val="000000" w:themeColor="text1"/>
        </w:rPr>
        <w:t>(</w:t>
      </w:r>
      <w:hyperlink r:id="rId58" w:history="1">
        <w:r w:rsidRPr="00C90D06">
          <w:rPr>
            <w:rStyle w:val="Hyperlink"/>
            <w:rFonts w:ascii="Times New Roman" w:hAnsi="Times New Roman"/>
            <w:color w:val="000000" w:themeColor="text1"/>
            <w:u w:val="none"/>
          </w:rPr>
          <w:t>https://doi.org/10.1038/srep42717</w:t>
        </w:r>
      </w:hyperlink>
      <w:r w:rsidR="00BB1C12"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R.</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T. Gephart, N.</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J. Williams, J.</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H. Reibenspies, A.</w:t>
      </w:r>
      <w:r w:rsidR="00923166" w:rsidRPr="00C90D06">
        <w:rPr>
          <w:rFonts w:ascii="Times New Roman" w:hAnsi="Times New Roman"/>
          <w:bCs/>
          <w:color w:val="000000" w:themeColor="text1"/>
        </w:rPr>
        <w:t xml:space="preserve"> </w:t>
      </w:r>
      <w:r w:rsidRPr="00C90D06">
        <w:rPr>
          <w:rFonts w:ascii="Times New Roman" w:hAnsi="Times New Roman"/>
          <w:bCs/>
          <w:color w:val="000000" w:themeColor="text1"/>
        </w:rPr>
        <w:t xml:space="preserve">S. de Sousa, R.D. Hancock, </w:t>
      </w:r>
      <w:r w:rsidRPr="00C90D06">
        <w:rPr>
          <w:rFonts w:ascii="Times New Roman" w:hAnsi="Times New Roman"/>
          <w:bCs/>
          <w:i/>
          <w:iCs/>
          <w:color w:val="000000" w:themeColor="text1"/>
        </w:rPr>
        <w:t>Inorg. Chem.</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48 (</w:t>
      </w:r>
      <w:r w:rsidRPr="00C90D06">
        <w:rPr>
          <w:rFonts w:ascii="Times New Roman" w:hAnsi="Times New Roman"/>
          <w:color w:val="000000" w:themeColor="text1"/>
        </w:rPr>
        <w:t>2009)</w:t>
      </w:r>
      <w:r w:rsidR="00BB1C12" w:rsidRPr="00C90D06">
        <w:rPr>
          <w:rFonts w:ascii="Times New Roman" w:hAnsi="Times New Roman"/>
          <w:bCs/>
          <w:color w:val="000000" w:themeColor="text1"/>
        </w:rPr>
        <w:t xml:space="preserve"> 8201</w:t>
      </w:r>
      <w:r w:rsidRPr="00C90D06">
        <w:rPr>
          <w:rFonts w:ascii="Times New Roman" w:hAnsi="Times New Roman"/>
          <w:bCs/>
          <w:color w:val="000000" w:themeColor="text1"/>
        </w:rPr>
        <w:t xml:space="preserve"> (</w:t>
      </w:r>
      <w:r w:rsidRPr="00C90D06">
        <w:rPr>
          <w:rFonts w:ascii="Times New Roman" w:hAnsi="Times New Roman"/>
          <w:color w:val="000000" w:themeColor="text1"/>
        </w:rPr>
        <w:t>https://doi.org/</w:t>
      </w:r>
      <w:r w:rsidRPr="00C90D06">
        <w:rPr>
          <w:rFonts w:ascii="Times New Roman" w:hAnsi="Times New Roman"/>
          <w:color w:val="000000" w:themeColor="text1"/>
          <w:shd w:val="clear" w:color="auto" w:fill="FFFFFF"/>
        </w:rPr>
        <w:t>10.1021/ic900650d</w:t>
      </w:r>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bCs/>
          <w:color w:val="000000" w:themeColor="text1"/>
        </w:rPr>
        <w:t xml:space="preserve">M. F. Schettini, G. Wu, T. W. Haton, </w:t>
      </w:r>
      <w:r w:rsidRPr="00C90D06">
        <w:rPr>
          <w:rFonts w:ascii="Times New Roman" w:hAnsi="Times New Roman"/>
          <w:bCs/>
          <w:i/>
          <w:iCs/>
          <w:color w:val="000000" w:themeColor="text1"/>
        </w:rPr>
        <w:t>Inorg. Chem.</w:t>
      </w:r>
      <w:r w:rsidRPr="00C90D06">
        <w:rPr>
          <w:rFonts w:ascii="Times New Roman" w:hAnsi="Times New Roman"/>
          <w:bCs/>
          <w:color w:val="000000" w:themeColor="text1"/>
        </w:rPr>
        <w:t xml:space="preserve"> </w:t>
      </w:r>
      <w:r w:rsidRPr="00C90D06">
        <w:rPr>
          <w:rFonts w:ascii="Times New Roman" w:hAnsi="Times New Roman"/>
          <w:b/>
          <w:bCs/>
          <w:color w:val="000000" w:themeColor="text1"/>
        </w:rPr>
        <w:t>48</w:t>
      </w:r>
      <w:r w:rsidR="00923166" w:rsidRPr="00C90D06">
        <w:rPr>
          <w:rFonts w:ascii="Times New Roman" w:hAnsi="Times New Roman"/>
          <w:color w:val="000000" w:themeColor="text1"/>
        </w:rPr>
        <w:t xml:space="preserve"> (</w:t>
      </w:r>
      <w:r w:rsidRPr="00C90D06">
        <w:rPr>
          <w:rFonts w:ascii="Times New Roman" w:hAnsi="Times New Roman"/>
          <w:color w:val="000000" w:themeColor="text1"/>
        </w:rPr>
        <w:t>2009</w:t>
      </w:r>
      <w:r w:rsidR="00923166" w:rsidRPr="00C90D06">
        <w:rPr>
          <w:rFonts w:ascii="Times New Roman" w:hAnsi="Times New Roman"/>
          <w:color w:val="000000" w:themeColor="text1"/>
        </w:rPr>
        <w:t>)</w:t>
      </w:r>
      <w:r w:rsidR="00BB1C12" w:rsidRPr="00C90D06">
        <w:rPr>
          <w:rFonts w:ascii="Times New Roman" w:hAnsi="Times New Roman"/>
          <w:bCs/>
          <w:color w:val="000000" w:themeColor="text1"/>
        </w:rPr>
        <w:t xml:space="preserve"> 11799</w:t>
      </w:r>
      <w:r w:rsidRPr="00C90D06">
        <w:rPr>
          <w:rFonts w:ascii="Times New Roman" w:hAnsi="Times New Roman"/>
          <w:bCs/>
          <w:color w:val="000000" w:themeColor="text1"/>
        </w:rPr>
        <w:t xml:space="preserve"> (</w:t>
      </w:r>
      <w:hyperlink r:id="rId59" w:history="1">
        <w:r w:rsidRPr="00C90D06">
          <w:rPr>
            <w:rStyle w:val="Hyperlink"/>
            <w:rFonts w:ascii="Times New Roman" w:hAnsi="Times New Roman"/>
            <w:color w:val="000000" w:themeColor="text1"/>
            <w:u w:val="none"/>
          </w:rPr>
          <w:t>https://doi.org/</w:t>
        </w:r>
        <w:r w:rsidRPr="00C90D06">
          <w:rPr>
            <w:rStyle w:val="Hyperlink"/>
            <w:rFonts w:ascii="Times New Roman" w:hAnsi="Times New Roman"/>
            <w:color w:val="000000" w:themeColor="text1"/>
            <w:u w:val="none"/>
            <w:shd w:val="clear" w:color="auto" w:fill="FFFFFF"/>
          </w:rPr>
          <w:t>10.1021/ic9018508</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Di. Sun, N. Zhang, Q.-J. Xu, R.-B. Huang, L.-S. Zheng, </w:t>
      </w:r>
      <w:r w:rsidRPr="00C90D06">
        <w:rPr>
          <w:rFonts w:ascii="Times New Roman" w:hAnsi="Times New Roman"/>
          <w:i/>
          <w:iCs/>
          <w:color w:val="000000" w:themeColor="text1"/>
        </w:rPr>
        <w:t>Inorg. Chem. Commun.</w:t>
      </w:r>
      <w:r w:rsidRPr="00C90D06">
        <w:rPr>
          <w:rFonts w:ascii="Times New Roman" w:hAnsi="Times New Roman"/>
          <w:color w:val="000000" w:themeColor="text1"/>
        </w:rPr>
        <w:t xml:space="preserve"> </w:t>
      </w:r>
      <w:r w:rsidRPr="00C90D06">
        <w:rPr>
          <w:rFonts w:ascii="Times New Roman" w:hAnsi="Times New Roman"/>
          <w:b/>
          <w:color w:val="000000" w:themeColor="text1"/>
        </w:rPr>
        <w:t>13</w:t>
      </w:r>
      <w:r w:rsidRPr="00C90D06">
        <w:rPr>
          <w:rFonts w:ascii="Times New Roman" w:hAnsi="Times New Roman"/>
          <w:bCs/>
          <w:color w:val="000000" w:themeColor="text1"/>
        </w:rPr>
        <w:t xml:space="preserve"> (2010) </w:t>
      </w:r>
      <w:r w:rsidR="00BB1C12" w:rsidRPr="00C90D06">
        <w:rPr>
          <w:rFonts w:ascii="Times New Roman" w:hAnsi="Times New Roman"/>
          <w:color w:val="000000" w:themeColor="text1"/>
        </w:rPr>
        <w:t xml:space="preserve">859 </w:t>
      </w:r>
      <w:r w:rsidRPr="00C90D06">
        <w:rPr>
          <w:rFonts w:ascii="Times New Roman" w:hAnsi="Times New Roman"/>
          <w:color w:val="000000" w:themeColor="text1"/>
        </w:rPr>
        <w:t>(</w:t>
      </w:r>
      <w:hyperlink r:id="rId60" w:history="1">
        <w:r w:rsidRPr="00C90D06">
          <w:rPr>
            <w:rStyle w:val="Hyperlink"/>
            <w:rFonts w:ascii="Times New Roman" w:hAnsi="Times New Roman"/>
            <w:bCs/>
            <w:color w:val="000000" w:themeColor="text1"/>
            <w:u w:val="none"/>
          </w:rPr>
          <w:t>https://doi.org/10.1016/j.inoche.2010.04.014</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shd w:val="clear" w:color="auto" w:fill="FFFFFF"/>
        </w:rPr>
        <w:lastRenderedPageBreak/>
        <w:t xml:space="preserve">A. W. Addison, N. T. Rao, J. Reedijk, J. van Rijn, G. C. Verschoor, </w:t>
      </w:r>
      <w:r w:rsidRPr="00C90D06">
        <w:rPr>
          <w:rFonts w:ascii="Times New Roman" w:hAnsi="Times New Roman"/>
          <w:i/>
          <w:iCs/>
          <w:color w:val="000000" w:themeColor="text1"/>
          <w:shd w:val="clear" w:color="auto" w:fill="FFFFFF"/>
        </w:rPr>
        <w:t>J. Chem. Soc., Dalton Trans.</w:t>
      </w:r>
      <w:r w:rsidRPr="00C90D06">
        <w:rPr>
          <w:rFonts w:ascii="Times New Roman" w:hAnsi="Times New Roman"/>
          <w:color w:val="000000" w:themeColor="text1"/>
          <w:shd w:val="clear" w:color="auto" w:fill="FFFFFF"/>
        </w:rPr>
        <w:t xml:space="preserve"> </w:t>
      </w:r>
      <w:r w:rsidRPr="00C90D06">
        <w:rPr>
          <w:rFonts w:ascii="Times New Roman" w:hAnsi="Times New Roman"/>
          <w:b/>
          <w:color w:val="000000" w:themeColor="text1"/>
          <w:shd w:val="clear" w:color="auto" w:fill="FFFFFF"/>
        </w:rPr>
        <w:t>7</w:t>
      </w:r>
      <w:r w:rsidRPr="00C90D06">
        <w:rPr>
          <w:rFonts w:ascii="Times New Roman" w:hAnsi="Times New Roman"/>
          <w:color w:val="000000" w:themeColor="text1"/>
          <w:shd w:val="clear" w:color="auto" w:fill="FFFFFF"/>
        </w:rPr>
        <w:t xml:space="preserve"> (1984) 1349</w:t>
      </w:r>
      <w:r w:rsidRPr="00C90D06">
        <w:rPr>
          <w:rFonts w:ascii="Times New Roman" w:hAnsi="Times New Roman"/>
          <w:color w:val="000000" w:themeColor="text1"/>
        </w:rPr>
        <w:t xml:space="preserve"> (</w:t>
      </w:r>
      <w:hyperlink r:id="rId61" w:history="1">
        <w:r w:rsidRPr="00C90D06">
          <w:rPr>
            <w:rStyle w:val="Hyperlink"/>
            <w:rFonts w:ascii="Times New Roman" w:hAnsi="Times New Roman"/>
            <w:color w:val="000000" w:themeColor="text1"/>
            <w:u w:val="none"/>
            <w:shd w:val="clear" w:color="auto" w:fill="FFFFFF"/>
          </w:rPr>
          <w:t>https://doi.org/</w:t>
        </w:r>
        <w:r w:rsidRPr="00C90D06">
          <w:rPr>
            <w:rStyle w:val="Hyperlink"/>
            <w:rFonts w:ascii="Times New Roman" w:hAnsi="Times New Roman"/>
            <w:color w:val="000000" w:themeColor="text1"/>
            <w:spacing w:val="-4"/>
            <w:u w:val="none"/>
            <w:shd w:val="clear" w:color="auto" w:fill="FFFFFF"/>
          </w:rPr>
          <w:t>10.1039/DT9840001349</w:t>
        </w:r>
      </w:hyperlink>
      <w:r w:rsidRPr="00C90D06">
        <w:rPr>
          <w:color w:val="000000" w:themeColor="text1"/>
        </w:rPr>
        <w:t>)</w:t>
      </w:r>
    </w:p>
    <w:p w:rsidR="00BB1C12"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C. P. Chen,  C. C. Chen,  C. W. Huang, Y. C. Chang, </w:t>
      </w:r>
      <w:r w:rsidRPr="00C90D06">
        <w:rPr>
          <w:rFonts w:ascii="Times New Roman" w:hAnsi="Times New Roman"/>
          <w:i/>
          <w:color w:val="000000" w:themeColor="text1"/>
        </w:rPr>
        <w:t>Molecules</w:t>
      </w:r>
      <w:r w:rsidRPr="00C90D06">
        <w:rPr>
          <w:rFonts w:ascii="Times New Roman" w:hAnsi="Times New Roman"/>
          <w:color w:val="000000" w:themeColor="text1"/>
        </w:rPr>
        <w:t xml:space="preserve"> </w:t>
      </w:r>
      <w:r w:rsidRPr="00C90D06">
        <w:rPr>
          <w:rFonts w:ascii="Times New Roman" w:hAnsi="Times New Roman"/>
          <w:b/>
          <w:color w:val="000000" w:themeColor="text1"/>
        </w:rPr>
        <w:t>23</w:t>
      </w:r>
      <w:r w:rsidRPr="00C90D06">
        <w:rPr>
          <w:rFonts w:ascii="Times New Roman" w:hAnsi="Times New Roman"/>
          <w:color w:val="000000" w:themeColor="text1"/>
        </w:rPr>
        <w:t xml:space="preserve"> (2018) 911</w:t>
      </w:r>
      <w:r w:rsidRPr="00C90D06">
        <w:rPr>
          <w:color w:val="000000" w:themeColor="text1"/>
        </w:rPr>
        <w:t xml:space="preserve"> (</w:t>
      </w:r>
      <w:hyperlink r:id="rId62" w:history="1">
        <w:r w:rsidRPr="00C90D06">
          <w:rPr>
            <w:rStyle w:val="Hyperlink"/>
            <w:rFonts w:ascii="Times New Roman" w:hAnsi="Times New Roman"/>
            <w:bCs/>
            <w:color w:val="000000" w:themeColor="text1"/>
            <w:u w:val="none"/>
            <w:shd w:val="clear" w:color="auto" w:fill="FFFFFF"/>
          </w:rPr>
          <w:t>https://doi.org/10.3390/molecules23040911</w:t>
        </w:r>
      </w:hyperlink>
      <w:r w:rsidR="00BB1C12" w:rsidRPr="00C90D06">
        <w:rPr>
          <w:rFonts w:ascii="Times New Roman" w:hAnsi="Times New Roman"/>
          <w:color w:val="000000" w:themeColor="text1"/>
        </w:rPr>
        <w:t>)</w:t>
      </w:r>
    </w:p>
    <w:p w:rsidR="00F73F9A" w:rsidRPr="00C90D06" w:rsidRDefault="00DB51B3" w:rsidP="004B12C5">
      <w:pPr>
        <w:pStyle w:val="ListParagraph"/>
        <w:numPr>
          <w:ilvl w:val="0"/>
          <w:numId w:val="8"/>
        </w:numPr>
        <w:tabs>
          <w:tab w:val="left" w:pos="426"/>
        </w:tabs>
        <w:spacing w:after="0" w:line="360" w:lineRule="auto"/>
        <w:jc w:val="both"/>
        <w:rPr>
          <w:rFonts w:ascii="Times New Roman" w:hAnsi="Times New Roman"/>
          <w:color w:val="000000" w:themeColor="text1"/>
        </w:rPr>
      </w:pPr>
      <w:r w:rsidRPr="00C90D06">
        <w:rPr>
          <w:rFonts w:ascii="Times New Roman" w:hAnsi="Times New Roman"/>
          <w:color w:val="000000" w:themeColor="text1"/>
        </w:rPr>
        <w:t xml:space="preserve">H. Kim, H. Park, S. J. Lee, </w:t>
      </w:r>
      <w:r w:rsidR="00923166" w:rsidRPr="00C90D06">
        <w:rPr>
          <w:rFonts w:ascii="Times New Roman" w:hAnsi="Times New Roman"/>
          <w:i/>
          <w:color w:val="000000" w:themeColor="text1"/>
        </w:rPr>
        <w:t>Sci. R</w:t>
      </w:r>
      <w:r w:rsidRPr="00C90D06">
        <w:rPr>
          <w:rFonts w:ascii="Times New Roman" w:hAnsi="Times New Roman"/>
          <w:i/>
          <w:color w:val="000000" w:themeColor="text1"/>
        </w:rPr>
        <w:t>ep</w:t>
      </w:r>
      <w:r w:rsidR="00923166" w:rsidRPr="00C90D06">
        <w:rPr>
          <w:rFonts w:ascii="Times New Roman" w:hAnsi="Times New Roman"/>
          <w:i/>
          <w:color w:val="000000" w:themeColor="text1"/>
        </w:rPr>
        <w:t>.</w:t>
      </w:r>
      <w:r w:rsidRPr="00C90D06">
        <w:rPr>
          <w:rFonts w:ascii="Times New Roman" w:hAnsi="Times New Roman"/>
          <w:color w:val="000000" w:themeColor="text1"/>
        </w:rPr>
        <w:t xml:space="preserve"> </w:t>
      </w:r>
      <w:r w:rsidRPr="00C90D06">
        <w:rPr>
          <w:rFonts w:ascii="Times New Roman" w:hAnsi="Times New Roman"/>
          <w:b/>
          <w:color w:val="000000" w:themeColor="text1"/>
        </w:rPr>
        <w:t>7 (</w:t>
      </w:r>
      <w:r w:rsidRPr="00C90D06">
        <w:rPr>
          <w:rFonts w:ascii="Times New Roman" w:hAnsi="Times New Roman"/>
          <w:color w:val="000000" w:themeColor="text1"/>
        </w:rPr>
        <w:t>2017) 9613.</w:t>
      </w:r>
      <w:r w:rsidRPr="00C90D06">
        <w:rPr>
          <w:color w:val="000000" w:themeColor="text1"/>
        </w:rPr>
        <w:t xml:space="preserve"> (</w:t>
      </w:r>
      <w:hyperlink r:id="rId63" w:history="1">
        <w:r w:rsidRPr="00C90D06">
          <w:rPr>
            <w:rStyle w:val="Hyperlink"/>
            <w:rFonts w:ascii="Times New Roman" w:hAnsi="Times New Roman"/>
            <w:color w:val="000000" w:themeColor="text1"/>
            <w:u w:val="none"/>
            <w:shd w:val="clear" w:color="auto" w:fill="FFFFFF"/>
          </w:rPr>
          <w:t>https://doi.org/10.1038/s41598-017-10110-w</w:t>
        </w:r>
      </w:hyperlink>
      <w:r w:rsidRPr="00C90D06">
        <w:rPr>
          <w:rFonts w:ascii="Times New Roman" w:hAnsi="Times New Roman"/>
          <w:color w:val="000000" w:themeColor="text1"/>
        </w:rPr>
        <w:t>).</w:t>
      </w: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p w:rsidR="00BA6C2A" w:rsidRPr="00C90D06" w:rsidRDefault="00BA6C2A" w:rsidP="00BA6C2A">
      <w:pPr>
        <w:pStyle w:val="ListParagraph"/>
        <w:tabs>
          <w:tab w:val="left" w:pos="426"/>
        </w:tabs>
        <w:spacing w:after="0" w:line="360" w:lineRule="auto"/>
        <w:ind w:left="360"/>
        <w:jc w:val="both"/>
        <w:rPr>
          <w:rFonts w:ascii="Times New Roman" w:hAnsi="Times New Roman"/>
          <w:color w:val="000000" w:themeColor="text1"/>
        </w:rPr>
      </w:pPr>
    </w:p>
    <w:sectPr w:rsidR="00BA6C2A" w:rsidRPr="00C90D06" w:rsidSect="00E741F2">
      <w:footerReference w:type="default" r:id="rId64"/>
      <w:footerReference w:type="first" r:id="rId65"/>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314" w:rsidRDefault="005C2314" w:rsidP="00501847">
      <w:pPr>
        <w:spacing w:after="0" w:line="240" w:lineRule="auto"/>
      </w:pPr>
      <w:r>
        <w:separator/>
      </w:r>
    </w:p>
  </w:endnote>
  <w:endnote w:type="continuationSeparator" w:id="1">
    <w:p w:rsidR="005C2314" w:rsidRDefault="005C2314" w:rsidP="00501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1F0B7535-B47D-4128-BD36-69B9CC5677B5}"/>
  </w:font>
  <w:font w:name="JNEGJ O+ Gulliver">
    <w:altName w:val="Gullive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subsetted="1" w:fontKey="{4773F1E4-FB6D-4A62-BDF2-6190D1F50CA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328047"/>
      <w:docPartObj>
        <w:docPartGallery w:val="Page Numbers (Bottom of Page)"/>
        <w:docPartUnique/>
      </w:docPartObj>
    </w:sdtPr>
    <w:sdtContent>
      <w:p w:rsidR="00125622" w:rsidRDefault="00B97A68">
        <w:pPr>
          <w:pStyle w:val="Footer"/>
          <w:jc w:val="center"/>
        </w:pPr>
        <w:r w:rsidRPr="00572B04">
          <w:rPr>
            <w:rFonts w:ascii="Times New Roman" w:hAnsi="Times New Roman"/>
            <w:sz w:val="24"/>
            <w:szCs w:val="24"/>
          </w:rPr>
          <w:fldChar w:fldCharType="begin"/>
        </w:r>
        <w:r w:rsidR="00125622" w:rsidRPr="00572B04">
          <w:rPr>
            <w:rFonts w:ascii="Times New Roman" w:hAnsi="Times New Roman"/>
            <w:sz w:val="24"/>
            <w:szCs w:val="24"/>
          </w:rPr>
          <w:instrText xml:space="preserve"> PAGE   \* MERGEFORMAT </w:instrText>
        </w:r>
        <w:r w:rsidRPr="00572B04">
          <w:rPr>
            <w:rFonts w:ascii="Times New Roman" w:hAnsi="Times New Roman"/>
            <w:sz w:val="24"/>
            <w:szCs w:val="24"/>
          </w:rPr>
          <w:fldChar w:fldCharType="separate"/>
        </w:r>
        <w:r w:rsidR="00964960">
          <w:rPr>
            <w:rFonts w:ascii="Times New Roman" w:hAnsi="Times New Roman"/>
            <w:noProof/>
            <w:sz w:val="24"/>
            <w:szCs w:val="24"/>
          </w:rPr>
          <w:t>3</w:t>
        </w:r>
        <w:r w:rsidRPr="00572B04">
          <w:rPr>
            <w:rFonts w:ascii="Times New Roman" w:hAnsi="Times New Roman"/>
            <w:sz w:val="24"/>
            <w:szCs w:val="24"/>
          </w:rPr>
          <w:fldChar w:fldCharType="end"/>
        </w:r>
      </w:p>
    </w:sdtContent>
  </w:sdt>
  <w:p w:rsidR="00125622" w:rsidRDefault="001256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215679"/>
      <w:docPartObj>
        <w:docPartGallery w:val="Page Numbers (Bottom of Page)"/>
        <w:docPartUnique/>
      </w:docPartObj>
    </w:sdtPr>
    <w:sdtContent>
      <w:p w:rsidR="00BA1D09" w:rsidRDefault="00B97A68">
        <w:pPr>
          <w:pStyle w:val="Footer"/>
          <w:jc w:val="center"/>
        </w:pPr>
        <w:r w:rsidRPr="00BA1D09">
          <w:rPr>
            <w:rFonts w:ascii="Times New Roman" w:hAnsi="Times New Roman"/>
            <w:sz w:val="24"/>
            <w:szCs w:val="24"/>
          </w:rPr>
          <w:fldChar w:fldCharType="begin"/>
        </w:r>
        <w:r w:rsidR="00BA1D09" w:rsidRPr="00BA1D09">
          <w:rPr>
            <w:rFonts w:ascii="Times New Roman" w:hAnsi="Times New Roman"/>
            <w:sz w:val="24"/>
            <w:szCs w:val="24"/>
          </w:rPr>
          <w:instrText xml:space="preserve"> PAGE   \* MERGEFORMAT </w:instrText>
        </w:r>
        <w:r w:rsidRPr="00BA1D09">
          <w:rPr>
            <w:rFonts w:ascii="Times New Roman" w:hAnsi="Times New Roman"/>
            <w:sz w:val="24"/>
            <w:szCs w:val="24"/>
          </w:rPr>
          <w:fldChar w:fldCharType="separate"/>
        </w:r>
        <w:r w:rsidR="00964960">
          <w:rPr>
            <w:rFonts w:ascii="Times New Roman" w:hAnsi="Times New Roman"/>
            <w:noProof/>
            <w:sz w:val="24"/>
            <w:szCs w:val="24"/>
          </w:rPr>
          <w:t>1</w:t>
        </w:r>
        <w:r w:rsidRPr="00BA1D09">
          <w:rPr>
            <w:rFonts w:ascii="Times New Roman" w:hAnsi="Times New Roman"/>
            <w:sz w:val="24"/>
            <w:szCs w:val="24"/>
          </w:rPr>
          <w:fldChar w:fldCharType="end"/>
        </w:r>
      </w:p>
    </w:sdtContent>
  </w:sdt>
  <w:p w:rsidR="00125622" w:rsidRPr="00501847" w:rsidRDefault="00125622" w:rsidP="005018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314" w:rsidRDefault="005C2314" w:rsidP="00501847">
      <w:pPr>
        <w:spacing w:after="0" w:line="240" w:lineRule="auto"/>
      </w:pPr>
      <w:r>
        <w:separator/>
      </w:r>
    </w:p>
  </w:footnote>
  <w:footnote w:type="continuationSeparator" w:id="1">
    <w:p w:rsidR="005C2314" w:rsidRDefault="005C2314" w:rsidP="005018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A0CA2"/>
    <w:multiLevelType w:val="multilevel"/>
    <w:tmpl w:val="85441B1E"/>
    <w:lvl w:ilvl="0">
      <w:start w:val="1"/>
      <w:numFmt w:val="decimal"/>
      <w:lvlText w:val="%1."/>
      <w:lvlJc w:val="left"/>
      <w:pPr>
        <w:ind w:left="45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
    <w:nsid w:val="1BCF004E"/>
    <w:multiLevelType w:val="multilevel"/>
    <w:tmpl w:val="DD1C21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692DD2"/>
    <w:multiLevelType w:val="hybridMultilevel"/>
    <w:tmpl w:val="2CEA8A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467CF"/>
    <w:multiLevelType w:val="multilevel"/>
    <w:tmpl w:val="A34AE61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3AA4611"/>
    <w:multiLevelType w:val="hybridMultilevel"/>
    <w:tmpl w:val="FFAACAD2"/>
    <w:lvl w:ilvl="0" w:tplc="DBF85F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A30ED"/>
    <w:multiLevelType w:val="multilevel"/>
    <w:tmpl w:val="56CC4B8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nsid w:val="7DB60BC4"/>
    <w:multiLevelType w:val="multilevel"/>
    <w:tmpl w:val="EB2EC1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4"/>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attachedTemplate r:id="rId1"/>
  <w:stylePaneFormatFilter w:val="1028"/>
  <w:stylePaneSortMethod w:val="0003"/>
  <w:styleLockQFSet/>
  <w:defaultTabStop w:val="708"/>
  <w:hyphenationZone w:val="425"/>
  <w:characterSpacingControl w:val="doNotCompress"/>
  <w:hdrShapeDefaults>
    <o:shapedefaults v:ext="edit" spidmax="26626"/>
  </w:hdrShapeDefaults>
  <w:footnotePr>
    <w:footnote w:id="0"/>
    <w:footnote w:id="1"/>
  </w:footnotePr>
  <w:endnotePr>
    <w:numFmt w:val="decimal"/>
    <w:endnote w:id="0"/>
    <w:endnote w:id="1"/>
  </w:endnotePr>
  <w:compat/>
  <w:rsids>
    <w:rsidRoot w:val="007D7110"/>
    <w:rsid w:val="00011461"/>
    <w:rsid w:val="000244B3"/>
    <w:rsid w:val="000276E1"/>
    <w:rsid w:val="000330E3"/>
    <w:rsid w:val="000A6ED7"/>
    <w:rsid w:val="000C3EA3"/>
    <w:rsid w:val="000C7FB2"/>
    <w:rsid w:val="000E513E"/>
    <w:rsid w:val="000E73ED"/>
    <w:rsid w:val="000F3BD3"/>
    <w:rsid w:val="000F7581"/>
    <w:rsid w:val="00115EFC"/>
    <w:rsid w:val="00121475"/>
    <w:rsid w:val="001224A5"/>
    <w:rsid w:val="00125622"/>
    <w:rsid w:val="00144130"/>
    <w:rsid w:val="0015767F"/>
    <w:rsid w:val="00166FE5"/>
    <w:rsid w:val="00181C57"/>
    <w:rsid w:val="001A7FCF"/>
    <w:rsid w:val="001B5EBE"/>
    <w:rsid w:val="001C63A2"/>
    <w:rsid w:val="001C6709"/>
    <w:rsid w:val="001E5B90"/>
    <w:rsid w:val="00202A54"/>
    <w:rsid w:val="00225564"/>
    <w:rsid w:val="002306A4"/>
    <w:rsid w:val="002329B2"/>
    <w:rsid w:val="002413B3"/>
    <w:rsid w:val="0025061B"/>
    <w:rsid w:val="00250FCF"/>
    <w:rsid w:val="00257AE5"/>
    <w:rsid w:val="00261448"/>
    <w:rsid w:val="00262721"/>
    <w:rsid w:val="00282ECB"/>
    <w:rsid w:val="002859FF"/>
    <w:rsid w:val="002927CC"/>
    <w:rsid w:val="002A7CCA"/>
    <w:rsid w:val="002B1FD5"/>
    <w:rsid w:val="002C294F"/>
    <w:rsid w:val="002E579A"/>
    <w:rsid w:val="002F5CE1"/>
    <w:rsid w:val="003000F2"/>
    <w:rsid w:val="00327BFF"/>
    <w:rsid w:val="00334628"/>
    <w:rsid w:val="00353801"/>
    <w:rsid w:val="00355CCF"/>
    <w:rsid w:val="0036212A"/>
    <w:rsid w:val="00366498"/>
    <w:rsid w:val="003969EB"/>
    <w:rsid w:val="00396A18"/>
    <w:rsid w:val="003C1412"/>
    <w:rsid w:val="003F012C"/>
    <w:rsid w:val="004038E8"/>
    <w:rsid w:val="00430EBF"/>
    <w:rsid w:val="00455B86"/>
    <w:rsid w:val="00491172"/>
    <w:rsid w:val="00496737"/>
    <w:rsid w:val="00496D91"/>
    <w:rsid w:val="004A32DA"/>
    <w:rsid w:val="004A5411"/>
    <w:rsid w:val="004B12C5"/>
    <w:rsid w:val="004D25AB"/>
    <w:rsid w:val="004E1310"/>
    <w:rsid w:val="004F5D1F"/>
    <w:rsid w:val="00501847"/>
    <w:rsid w:val="00517656"/>
    <w:rsid w:val="00531FED"/>
    <w:rsid w:val="005464B0"/>
    <w:rsid w:val="00557B22"/>
    <w:rsid w:val="00572B04"/>
    <w:rsid w:val="00577422"/>
    <w:rsid w:val="00577C0F"/>
    <w:rsid w:val="005A041D"/>
    <w:rsid w:val="005C2314"/>
    <w:rsid w:val="005D2549"/>
    <w:rsid w:val="005E38E1"/>
    <w:rsid w:val="00611438"/>
    <w:rsid w:val="00612F57"/>
    <w:rsid w:val="00616ED8"/>
    <w:rsid w:val="00644653"/>
    <w:rsid w:val="0069656E"/>
    <w:rsid w:val="006B4144"/>
    <w:rsid w:val="006B49ED"/>
    <w:rsid w:val="006D0D31"/>
    <w:rsid w:val="006D7CF8"/>
    <w:rsid w:val="006F2DA5"/>
    <w:rsid w:val="006F3502"/>
    <w:rsid w:val="006F4613"/>
    <w:rsid w:val="006F6727"/>
    <w:rsid w:val="007022C3"/>
    <w:rsid w:val="00704FC2"/>
    <w:rsid w:val="00707FCF"/>
    <w:rsid w:val="00712ADF"/>
    <w:rsid w:val="00720E4E"/>
    <w:rsid w:val="00723AFA"/>
    <w:rsid w:val="00736AB2"/>
    <w:rsid w:val="00745E06"/>
    <w:rsid w:val="00753A69"/>
    <w:rsid w:val="00755C5A"/>
    <w:rsid w:val="007655A6"/>
    <w:rsid w:val="00796901"/>
    <w:rsid w:val="007D7110"/>
    <w:rsid w:val="007E0AAF"/>
    <w:rsid w:val="007F2EEF"/>
    <w:rsid w:val="00805421"/>
    <w:rsid w:val="00810406"/>
    <w:rsid w:val="008336F7"/>
    <w:rsid w:val="008418A5"/>
    <w:rsid w:val="00846B5E"/>
    <w:rsid w:val="00861528"/>
    <w:rsid w:val="00873D29"/>
    <w:rsid w:val="008852BE"/>
    <w:rsid w:val="008875D6"/>
    <w:rsid w:val="00894F05"/>
    <w:rsid w:val="008B3AD5"/>
    <w:rsid w:val="008D16DA"/>
    <w:rsid w:val="008E64D5"/>
    <w:rsid w:val="00907D31"/>
    <w:rsid w:val="00923166"/>
    <w:rsid w:val="00931810"/>
    <w:rsid w:val="009554DC"/>
    <w:rsid w:val="00956C25"/>
    <w:rsid w:val="00960282"/>
    <w:rsid w:val="00964960"/>
    <w:rsid w:val="0097012B"/>
    <w:rsid w:val="00976ED0"/>
    <w:rsid w:val="00993A68"/>
    <w:rsid w:val="009B1157"/>
    <w:rsid w:val="009B4F97"/>
    <w:rsid w:val="009C61B7"/>
    <w:rsid w:val="009D24B1"/>
    <w:rsid w:val="009D2C7D"/>
    <w:rsid w:val="009D6E0C"/>
    <w:rsid w:val="00A03D8E"/>
    <w:rsid w:val="00A1695E"/>
    <w:rsid w:val="00A32F5F"/>
    <w:rsid w:val="00A42FEA"/>
    <w:rsid w:val="00A87D89"/>
    <w:rsid w:val="00A91F4A"/>
    <w:rsid w:val="00AA1E61"/>
    <w:rsid w:val="00AA7166"/>
    <w:rsid w:val="00AB38B9"/>
    <w:rsid w:val="00AB53DC"/>
    <w:rsid w:val="00AC5DA0"/>
    <w:rsid w:val="00B0321F"/>
    <w:rsid w:val="00B03D54"/>
    <w:rsid w:val="00B64654"/>
    <w:rsid w:val="00B7543F"/>
    <w:rsid w:val="00B77312"/>
    <w:rsid w:val="00B77E61"/>
    <w:rsid w:val="00B97A68"/>
    <w:rsid w:val="00BA1D09"/>
    <w:rsid w:val="00BA6C2A"/>
    <w:rsid w:val="00BB1ADE"/>
    <w:rsid w:val="00BB1C12"/>
    <w:rsid w:val="00BB71E6"/>
    <w:rsid w:val="00BD1F7C"/>
    <w:rsid w:val="00BE4785"/>
    <w:rsid w:val="00BF24A8"/>
    <w:rsid w:val="00BF2E78"/>
    <w:rsid w:val="00BF2E9C"/>
    <w:rsid w:val="00C137C7"/>
    <w:rsid w:val="00C31F9C"/>
    <w:rsid w:val="00C33620"/>
    <w:rsid w:val="00C44925"/>
    <w:rsid w:val="00C45FB2"/>
    <w:rsid w:val="00C473E5"/>
    <w:rsid w:val="00C71B11"/>
    <w:rsid w:val="00C73D35"/>
    <w:rsid w:val="00C90D06"/>
    <w:rsid w:val="00CB1AF1"/>
    <w:rsid w:val="00CE18DD"/>
    <w:rsid w:val="00D042C3"/>
    <w:rsid w:val="00D11C04"/>
    <w:rsid w:val="00D275F3"/>
    <w:rsid w:val="00D34782"/>
    <w:rsid w:val="00D40E44"/>
    <w:rsid w:val="00D6158C"/>
    <w:rsid w:val="00D66517"/>
    <w:rsid w:val="00D676AA"/>
    <w:rsid w:val="00D85D8E"/>
    <w:rsid w:val="00DA1388"/>
    <w:rsid w:val="00DB51B3"/>
    <w:rsid w:val="00DC3966"/>
    <w:rsid w:val="00DD6A99"/>
    <w:rsid w:val="00DE3CD5"/>
    <w:rsid w:val="00E05209"/>
    <w:rsid w:val="00E216E0"/>
    <w:rsid w:val="00E3602A"/>
    <w:rsid w:val="00E52AA8"/>
    <w:rsid w:val="00E72404"/>
    <w:rsid w:val="00E741F2"/>
    <w:rsid w:val="00E75C0E"/>
    <w:rsid w:val="00E80DE3"/>
    <w:rsid w:val="00E85E74"/>
    <w:rsid w:val="00EB2AA1"/>
    <w:rsid w:val="00EC60A4"/>
    <w:rsid w:val="00EF041B"/>
    <w:rsid w:val="00EF2C67"/>
    <w:rsid w:val="00EF732F"/>
    <w:rsid w:val="00F00CA8"/>
    <w:rsid w:val="00F20EF8"/>
    <w:rsid w:val="00F42F76"/>
    <w:rsid w:val="00F44A94"/>
    <w:rsid w:val="00F51EFD"/>
    <w:rsid w:val="00F616F4"/>
    <w:rsid w:val="00F72238"/>
    <w:rsid w:val="00F73F9A"/>
    <w:rsid w:val="00F82724"/>
    <w:rsid w:val="00F8641A"/>
    <w:rsid w:val="00F90B1D"/>
    <w:rsid w:val="00F91B1B"/>
    <w:rsid w:val="00FA1DDB"/>
    <w:rsid w:val="00FB6413"/>
    <w:rsid w:val="00FC402D"/>
    <w:rsid w:val="00FE38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nhideWhenUsed="0"/>
    <w:lsdException w:name="Title" w:uiPriority="10" w:unhideWhenUsed="0"/>
    <w:lsdException w:name="Default Paragraph Font" w:uiPriority="1"/>
    <w:lsdException w:name="Body Text" w:uiPriority="0"/>
    <w:lsdException w:name="Subtitle"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12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rsid w:val="00501847"/>
    <w:pPr>
      <w:tabs>
        <w:tab w:val="center" w:pos="4536"/>
        <w:tab w:val="right" w:pos="9072"/>
      </w:tabs>
      <w:spacing w:after="0" w:line="240" w:lineRule="auto"/>
    </w:pPr>
  </w:style>
  <w:style w:type="character" w:customStyle="1" w:styleId="FooterChar">
    <w:name w:val="Footer Char"/>
    <w:link w:val="Footer"/>
    <w:uiPriority w:val="99"/>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character" w:customStyle="1" w:styleId="UnresolvedMention">
    <w:name w:val="Unresolved Mention"/>
    <w:basedOn w:val="DefaultParagraphFont"/>
    <w:uiPriority w:val="99"/>
    <w:semiHidden/>
    <w:unhideWhenUsed/>
    <w:rsid w:val="00F73F9A"/>
    <w:rPr>
      <w:color w:val="605E5C"/>
      <w:shd w:val="clear" w:color="auto" w:fill="E1DFDD"/>
    </w:rPr>
  </w:style>
  <w:style w:type="paragraph" w:customStyle="1" w:styleId="Default">
    <w:name w:val="Default"/>
    <w:rsid w:val="001A7FCF"/>
    <w:pPr>
      <w:autoSpaceDE w:val="0"/>
      <w:autoSpaceDN w:val="0"/>
      <w:adjustRightInd w:val="0"/>
    </w:pPr>
    <w:rPr>
      <w:rFonts w:ascii="JNEGJ O+ Gulliver" w:eastAsiaTheme="minorHAnsi" w:hAnsi="JNEGJ O+ Gulliver" w:cs="JNEGJ O+ Gulliver"/>
      <w:color w:val="000000"/>
      <w:sz w:val="24"/>
      <w:szCs w:val="24"/>
    </w:rPr>
  </w:style>
  <w:style w:type="paragraph" w:styleId="BalloonText">
    <w:name w:val="Balloon Text"/>
    <w:basedOn w:val="Normal"/>
    <w:link w:val="BalloonTextChar"/>
    <w:uiPriority w:val="99"/>
    <w:semiHidden/>
    <w:unhideWhenUsed/>
    <w:rsid w:val="00C4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FB2"/>
    <w:rPr>
      <w:rFonts w:ascii="Tahoma" w:hAnsi="Tahoma" w:cs="Tahoma"/>
      <w:sz w:val="16"/>
      <w:szCs w:val="16"/>
      <w:lang w:eastAsia="en-US"/>
    </w:rPr>
  </w:style>
  <w:style w:type="character" w:customStyle="1" w:styleId="reflinks">
    <w:name w:val="reflinks"/>
    <w:basedOn w:val="DefaultParagraphFont"/>
    <w:rsid w:val="00B77E61"/>
  </w:style>
  <w:style w:type="character" w:customStyle="1" w:styleId="sep">
    <w:name w:val="sep"/>
    <w:basedOn w:val="DefaultParagraphFont"/>
    <w:rsid w:val="00B77E61"/>
  </w:style>
  <w:style w:type="character" w:customStyle="1" w:styleId="icapages">
    <w:name w:val="ica_pages"/>
    <w:basedOn w:val="DefaultParagraphFont"/>
    <w:rsid w:val="00DB51B3"/>
  </w:style>
  <w:style w:type="character" w:customStyle="1" w:styleId="au">
    <w:name w:val="au"/>
    <w:basedOn w:val="DefaultParagraphFont"/>
    <w:rsid w:val="00DB51B3"/>
  </w:style>
  <w:style w:type="character" w:customStyle="1" w:styleId="authors-list-item">
    <w:name w:val="authors-list-item"/>
    <w:basedOn w:val="DefaultParagraphFont"/>
    <w:rsid w:val="00DB51B3"/>
  </w:style>
  <w:style w:type="character" w:customStyle="1" w:styleId="author-sup-separator">
    <w:name w:val="author-sup-separator"/>
    <w:basedOn w:val="DefaultParagraphFont"/>
    <w:rsid w:val="00DB51B3"/>
  </w:style>
  <w:style w:type="character" w:customStyle="1" w:styleId="comma">
    <w:name w:val="comma"/>
    <w:basedOn w:val="DefaultParagraphFont"/>
    <w:rsid w:val="00DB51B3"/>
  </w:style>
  <w:style w:type="character" w:customStyle="1" w:styleId="text">
    <w:name w:val="text"/>
    <w:basedOn w:val="DefaultParagraphFont"/>
    <w:rsid w:val="00DB51B3"/>
  </w:style>
  <w:style w:type="paragraph" w:styleId="BodyText">
    <w:name w:val="Body Text"/>
    <w:basedOn w:val="Normal"/>
    <w:link w:val="BodyTextChar"/>
    <w:semiHidden/>
    <w:rsid w:val="00BA1D09"/>
    <w:pPr>
      <w:spacing w:after="0" w:line="240" w:lineRule="auto"/>
      <w:jc w:val="center"/>
    </w:pPr>
    <w:rPr>
      <w:rFonts w:ascii="Times New Roman" w:eastAsia="Times New Roman" w:hAnsi="Times New Roman"/>
      <w:b/>
      <w:sz w:val="36"/>
      <w:szCs w:val="28"/>
      <w:lang w:val="en-IN" w:eastAsia="en-IN"/>
    </w:rPr>
  </w:style>
  <w:style w:type="character" w:customStyle="1" w:styleId="BodyTextChar">
    <w:name w:val="Body Text Char"/>
    <w:basedOn w:val="DefaultParagraphFont"/>
    <w:link w:val="BodyText"/>
    <w:semiHidden/>
    <w:rsid w:val="00BA1D09"/>
    <w:rPr>
      <w:rFonts w:ascii="Times New Roman" w:eastAsia="Times New Roman" w:hAnsi="Times New Roman"/>
      <w:b/>
      <w:sz w:val="36"/>
      <w:szCs w:val="28"/>
      <w:lang w:val="en-IN" w:eastAsia="en-IN"/>
    </w:rPr>
  </w:style>
  <w:style w:type="paragraph" w:styleId="BodyText2">
    <w:name w:val="Body Text 2"/>
    <w:basedOn w:val="Normal"/>
    <w:link w:val="BodyText2Char"/>
    <w:uiPriority w:val="99"/>
    <w:unhideWhenUsed/>
    <w:rsid w:val="00907D31"/>
    <w:pPr>
      <w:spacing w:after="120" w:line="480" w:lineRule="auto"/>
    </w:pPr>
  </w:style>
  <w:style w:type="character" w:customStyle="1" w:styleId="BodyText2Char">
    <w:name w:val="Body Text 2 Char"/>
    <w:basedOn w:val="DefaultParagraphFont"/>
    <w:link w:val="BodyText2"/>
    <w:uiPriority w:val="99"/>
    <w:rsid w:val="00907D31"/>
    <w:rPr>
      <w:sz w:val="22"/>
      <w:szCs w:val="22"/>
    </w:rPr>
  </w:style>
</w:styles>
</file>

<file path=word/webSettings.xml><?xml version="1.0" encoding="utf-8"?>
<w:webSettings xmlns:r="http://schemas.openxmlformats.org/officeDocument/2006/relationships" xmlns:w="http://schemas.openxmlformats.org/wordprocessingml/2006/main">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21552775">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doi.org/10.1038/s41586-020-2008-3" TargetMode="External"/><Relationship Id="rId26" Type="http://schemas.openxmlformats.org/officeDocument/2006/relationships/hyperlink" Target="https://doi.org/10.1080/07391102.2020.1767691" TargetMode="External"/><Relationship Id="rId39" Type="http://schemas.openxmlformats.org/officeDocument/2006/relationships/hyperlink" Target="https://pubmed.ncbi.nlm.nih.gov/?term=Sicsic+S&amp;cauthor_id=12034371" TargetMode="External"/><Relationship Id="rId21" Type="http://schemas.openxmlformats.org/officeDocument/2006/relationships/hyperlink" Target="https://doi.org/10.1080/07391102.2020.1764868" TargetMode="External"/><Relationship Id="rId34" Type="http://schemas.openxmlformats.org/officeDocument/2006/relationships/hyperlink" Target="https://pubmed.ncbi.nlm.nih.gov/?term=Lebon+F&amp;cauthor_id=12034371" TargetMode="External"/><Relationship Id="rId42" Type="http://schemas.openxmlformats.org/officeDocument/2006/relationships/hyperlink" Target="https://pubmed.ncbi.nlm.nih.gov/?term=Mouithys-Mickalad+A&amp;cauthor_id=12034371" TargetMode="External"/><Relationship Id="rId47" Type="http://schemas.openxmlformats.org/officeDocument/2006/relationships/hyperlink" Target="https://scripts.iucr.org/cgi-bin/citedin?search_on=name&amp;author_name=Burla,%20M.C." TargetMode="External"/><Relationship Id="rId50" Type="http://schemas.openxmlformats.org/officeDocument/2006/relationships/hyperlink" Target="https://scripts.iucr.org/cgi-bin/citedin?search_on=name&amp;author_name=Giacovazzo,%20C." TargetMode="External"/><Relationship Id="rId55" Type="http://schemas.openxmlformats.org/officeDocument/2006/relationships/hyperlink" Target="https://journals.iucr.org/j" TargetMode="External"/><Relationship Id="rId63" Type="http://schemas.openxmlformats.org/officeDocument/2006/relationships/hyperlink" Target="https://doi.org/10.1038/s41598-017-10110-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0.1056/NEJMe2002387" TargetMode="External"/><Relationship Id="rId29" Type="http://schemas.openxmlformats.org/officeDocument/2006/relationships/hyperlink" Target="https://doi.org/10.1021/bc960028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1/jama.2020.6019" TargetMode="External"/><Relationship Id="rId32" Type="http://schemas.openxmlformats.org/officeDocument/2006/relationships/hyperlink" Target="https://www.sciencedirect.com/science/article/abs/pii/S0010854502000863" TargetMode="External"/><Relationship Id="rId37" Type="http://schemas.openxmlformats.org/officeDocument/2006/relationships/hyperlink" Target="https://pubmed.ncbi.nlm.nih.gov/?term=Durant+F&amp;cauthor_id=12034371" TargetMode="External"/><Relationship Id="rId40" Type="http://schemas.openxmlformats.org/officeDocument/2006/relationships/hyperlink" Target="https://pubmed.ncbi.nlm.nih.gov/?term=Lapouyade+R&amp;cauthor_id=12034371" TargetMode="External"/><Relationship Id="rId45" Type="http://schemas.openxmlformats.org/officeDocument/2006/relationships/hyperlink" Target="https://doi.org/10.1107/S0365110X65004802" TargetMode="External"/><Relationship Id="rId53" Type="http://schemas.openxmlformats.org/officeDocument/2006/relationships/hyperlink" Target="https://scripts.iucr.org/cgi-bin/citedin?search_on=name&amp;author_name=Polidori,%20G." TargetMode="External"/><Relationship Id="rId58" Type="http://schemas.openxmlformats.org/officeDocument/2006/relationships/hyperlink" Target="https://doi.org/10.1038/srep4271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080/07391102.2020.1768151" TargetMode="External"/><Relationship Id="rId28" Type="http://schemas.openxmlformats.org/officeDocument/2006/relationships/hyperlink" Target="https://doi.org/10.1039/C2MT00174H" TargetMode="External"/><Relationship Id="rId36" Type="http://schemas.openxmlformats.org/officeDocument/2006/relationships/hyperlink" Target="https://pubmed.ncbi.nlm.nih.gov/?term=Ledecq+M&amp;cauthor_id=12034371" TargetMode="External"/><Relationship Id="rId49" Type="http://schemas.openxmlformats.org/officeDocument/2006/relationships/hyperlink" Target="https://scripts.iucr.org/cgi-bin/citedin?search_on=name&amp;author_name=Cascarano,%20G.L." TargetMode="External"/><Relationship Id="rId57" Type="http://schemas.openxmlformats.org/officeDocument/2006/relationships/hyperlink" Target="https://doi.org/10.1107/S0021889810025598" TargetMode="External"/><Relationship Id="rId61" Type="http://schemas.openxmlformats.org/officeDocument/2006/relationships/hyperlink" Target="https://doi.org/10.1039/DT9840001349" TargetMode="External"/><Relationship Id="rId10" Type="http://schemas.openxmlformats.org/officeDocument/2006/relationships/image" Target="media/image3.tiff"/><Relationship Id="rId19" Type="http://schemas.openxmlformats.org/officeDocument/2006/relationships/hyperlink" Target="https://doi.org/10.1038/s41423-020-0400-4" TargetMode="External"/><Relationship Id="rId31" Type="http://schemas.openxmlformats.org/officeDocument/2006/relationships/hyperlink" Target="https://www.sciencedirect.com/science/article/abs/pii/S0010854502000863" TargetMode="External"/><Relationship Id="rId44" Type="http://schemas.openxmlformats.org/officeDocument/2006/relationships/hyperlink" Target="https://pubmed.ncbi.nlm.nih.gov/?term=Reboud-Ravaux+M&amp;cauthor_id=12034371" TargetMode="External"/><Relationship Id="rId52" Type="http://schemas.openxmlformats.org/officeDocument/2006/relationships/hyperlink" Target="https://scripts.iucr.org/cgi-bin/citedin?search_on=name&amp;author_name=Moliterni,%20A.G.G." TargetMode="External"/><Relationship Id="rId60" Type="http://schemas.openxmlformats.org/officeDocument/2006/relationships/hyperlink" Target="https://doi.org/10.1016/j.inoche.2010.04.014"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1038/s41586-020-2223-y" TargetMode="External"/><Relationship Id="rId27" Type="http://schemas.openxmlformats.org/officeDocument/2006/relationships/hyperlink" Target="https://doi.org/10.1128/AAC.00483-20" TargetMode="External"/><Relationship Id="rId30" Type="http://schemas.openxmlformats.org/officeDocument/2006/relationships/hyperlink" Target="https://www.sciencedirect.com/science/article/abs/pii/S0010854502000863" TargetMode="External"/><Relationship Id="rId35" Type="http://schemas.openxmlformats.org/officeDocument/2006/relationships/hyperlink" Target="https://pubmed.ncbi.nlm.nih.gov/?term=Boggetto+N&amp;cauthor_id=12034371" TargetMode="External"/><Relationship Id="rId43" Type="http://schemas.openxmlformats.org/officeDocument/2006/relationships/hyperlink" Target="https://pubmed.ncbi.nlm.nih.gov/?term=Deby-Dupont+G&amp;cauthor_id=12034371" TargetMode="External"/><Relationship Id="rId48" Type="http://schemas.openxmlformats.org/officeDocument/2006/relationships/hyperlink" Target="https://scripts.iucr.org/cgi-bin/citedin?search_on=name&amp;author_name=Camalli,%20M." TargetMode="External"/><Relationship Id="rId56" Type="http://schemas.openxmlformats.org/officeDocument/2006/relationships/hyperlink" Target="https://journals.iucr.org/j/contents/backissues.html" TargetMode="External"/><Relationship Id="rId64"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hyperlink" Target="https://scripts.iucr.org/cgi-bin/citedin?search_on=name&amp;author_name=Guagliardi,%20A."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1016/j.ijantimicag.2020.105949" TargetMode="External"/><Relationship Id="rId25" Type="http://schemas.openxmlformats.org/officeDocument/2006/relationships/hyperlink" Target="https://doi.org/10.1080/07391102.2020.1760136" TargetMode="External"/><Relationship Id="rId33" Type="http://schemas.openxmlformats.org/officeDocument/2006/relationships/hyperlink" Target="https://www.sciencedirect.com/science/article/abs/pii/S0010854502000863" TargetMode="External"/><Relationship Id="rId38" Type="http://schemas.openxmlformats.org/officeDocument/2006/relationships/hyperlink" Target="https://pubmed.ncbi.nlm.nih.gov/?term=Benatallah+Z&amp;cauthor_id=12034371" TargetMode="External"/><Relationship Id="rId46" Type="http://schemas.openxmlformats.org/officeDocument/2006/relationships/hyperlink" Target="https://scripts.iucr.org/cgi-bin/citedin?search_on=name&amp;author_name=Altomare,%20A." TargetMode="External"/><Relationship Id="rId59" Type="http://schemas.openxmlformats.org/officeDocument/2006/relationships/hyperlink" Target="https://doi.org/10.1021/ic9018508" TargetMode="External"/><Relationship Id="rId67" Type="http://schemas.openxmlformats.org/officeDocument/2006/relationships/theme" Target="theme/theme1.xml"/><Relationship Id="rId20" Type="http://schemas.openxmlformats.org/officeDocument/2006/relationships/hyperlink" Target="https://doi.org/10.1080/07391102.2020.1762741" TargetMode="External"/><Relationship Id="rId41" Type="http://schemas.openxmlformats.org/officeDocument/2006/relationships/hyperlink" Target="https://pubmed.ncbi.nlm.nih.gov/?term=Kahn+O&amp;cauthor_id=12034371" TargetMode="External"/><Relationship Id="rId54" Type="http://schemas.openxmlformats.org/officeDocument/2006/relationships/hyperlink" Target="https://scripts.iucr.org/cgi-bin/citedin?search_on=name&amp;author_name=Spagna,%20R." TargetMode="External"/><Relationship Id="rId62" Type="http://schemas.openxmlformats.org/officeDocument/2006/relationships/hyperlink" Target="https://doi.org/10.3390/molecules2304091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5AB01-D8EE-484B-8A69-1A31B467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35</TotalTime>
  <Pages>1</Pages>
  <Words>4979</Words>
  <Characters>28381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33294</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Dekanski</dc:creator>
  <cp:lastModifiedBy>hp</cp:lastModifiedBy>
  <cp:revision>6</cp:revision>
  <dcterms:created xsi:type="dcterms:W3CDTF">2022-04-10T19:04:00Z</dcterms:created>
  <dcterms:modified xsi:type="dcterms:W3CDTF">2022-04-14T18:52:00Z</dcterms:modified>
</cp:coreProperties>
</file>