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B2B" w:rsidRPr="00EC565F" w:rsidRDefault="007E7B2B" w:rsidP="007E7B2B">
      <w:pPr>
        <w:spacing w:line="240" w:lineRule="auto"/>
        <w:jc w:val="center"/>
        <w:rPr>
          <w:rFonts w:ascii="Times New Roman" w:hAnsi="Times New Roman" w:cs="Times New Roman"/>
          <w:b/>
          <w:bCs/>
          <w:sz w:val="28"/>
          <w:szCs w:val="28"/>
        </w:rPr>
      </w:pPr>
      <w:r w:rsidRPr="00EC565F">
        <w:rPr>
          <w:rFonts w:ascii="Times New Roman" w:hAnsi="Times New Roman" w:cs="Times New Roman"/>
          <w:b/>
          <w:bCs/>
          <w:sz w:val="28"/>
          <w:szCs w:val="28"/>
        </w:rPr>
        <w:t xml:space="preserve">Adsorptive removal of </w:t>
      </w:r>
      <w:proofErr w:type="spellStart"/>
      <w:r w:rsidR="009B2C21">
        <w:rPr>
          <w:rFonts w:ascii="Times New Roman" w:hAnsi="Times New Roman" w:cs="Times New Roman"/>
          <w:b/>
          <w:bCs/>
          <w:sz w:val="28"/>
          <w:szCs w:val="28"/>
        </w:rPr>
        <w:t>Amido</w:t>
      </w:r>
      <w:proofErr w:type="spellEnd"/>
      <w:r w:rsidR="009B2C21">
        <w:rPr>
          <w:rFonts w:ascii="Times New Roman" w:hAnsi="Times New Roman" w:cs="Times New Roman"/>
          <w:b/>
          <w:bCs/>
          <w:sz w:val="28"/>
          <w:szCs w:val="28"/>
        </w:rPr>
        <w:t xml:space="preserve"> black</w:t>
      </w:r>
      <w:r w:rsidRPr="00EC565F">
        <w:rPr>
          <w:rFonts w:ascii="Times New Roman" w:hAnsi="Times New Roman" w:cs="Times New Roman"/>
          <w:b/>
          <w:bCs/>
          <w:sz w:val="28"/>
          <w:szCs w:val="28"/>
        </w:rPr>
        <w:t xml:space="preserve"> from aqueous so</w:t>
      </w:r>
      <w:r w:rsidR="009B2C21">
        <w:rPr>
          <w:rFonts w:ascii="Times New Roman" w:hAnsi="Times New Roman" w:cs="Times New Roman"/>
          <w:b/>
          <w:bCs/>
          <w:sz w:val="28"/>
          <w:szCs w:val="28"/>
        </w:rPr>
        <w:t>lution using low cost adsorbent: Kinetic and isotherm study</w:t>
      </w:r>
    </w:p>
    <w:p w:rsidR="007E7B2B" w:rsidRDefault="007E7B2B" w:rsidP="007E7B2B">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A.</w:t>
      </w:r>
      <w:r w:rsidRPr="00EC565F">
        <w:rPr>
          <w:rFonts w:ascii="Times New Roman" w:hAnsi="Times New Roman" w:cs="Times New Roman"/>
          <w:b/>
          <w:bCs/>
          <w:sz w:val="24"/>
          <w:szCs w:val="24"/>
          <w:lang w:val="en-GB"/>
        </w:rPr>
        <w:t xml:space="preserve"> S</w:t>
      </w:r>
      <w:r>
        <w:rPr>
          <w:rFonts w:ascii="Times New Roman" w:hAnsi="Times New Roman" w:cs="Times New Roman"/>
          <w:b/>
          <w:bCs/>
          <w:sz w:val="24"/>
          <w:szCs w:val="24"/>
          <w:lang w:val="en-GB"/>
        </w:rPr>
        <w:t>.</w:t>
      </w:r>
      <w:r w:rsidRPr="00EC565F">
        <w:rPr>
          <w:rFonts w:ascii="Times New Roman" w:hAnsi="Times New Roman" w:cs="Times New Roman"/>
          <w:b/>
          <w:bCs/>
          <w:sz w:val="24"/>
          <w:szCs w:val="24"/>
          <w:lang w:val="en-GB"/>
        </w:rPr>
        <w:t xml:space="preserve"> SALUNKE</w:t>
      </w:r>
      <w:r w:rsidRPr="00EC565F">
        <w:rPr>
          <w:rFonts w:ascii="Times New Roman" w:hAnsi="Times New Roman" w:cs="Times New Roman"/>
          <w:b/>
          <w:bCs/>
          <w:sz w:val="24"/>
          <w:szCs w:val="24"/>
          <w:vertAlign w:val="superscript"/>
          <w:lang w:val="en-GB"/>
        </w:rPr>
        <w:t>1</w:t>
      </w:r>
      <w:r>
        <w:rPr>
          <w:rFonts w:ascii="Times New Roman" w:hAnsi="Times New Roman" w:cs="Times New Roman"/>
          <w:b/>
          <w:bCs/>
          <w:sz w:val="24"/>
          <w:szCs w:val="24"/>
          <w:lang w:val="en-GB"/>
        </w:rPr>
        <w:t>. N.</w:t>
      </w:r>
      <w:r w:rsidRPr="00EC565F">
        <w:rPr>
          <w:rFonts w:ascii="Times New Roman" w:hAnsi="Times New Roman" w:cs="Times New Roman"/>
          <w:b/>
          <w:bCs/>
          <w:sz w:val="24"/>
          <w:szCs w:val="24"/>
          <w:lang w:val="en-GB"/>
        </w:rPr>
        <w:t xml:space="preserve"> N</w:t>
      </w:r>
      <w:r>
        <w:rPr>
          <w:rFonts w:ascii="Times New Roman" w:hAnsi="Times New Roman" w:cs="Times New Roman"/>
          <w:b/>
          <w:bCs/>
          <w:sz w:val="24"/>
          <w:szCs w:val="24"/>
          <w:lang w:val="en-GB"/>
        </w:rPr>
        <w:t>.</w:t>
      </w:r>
      <w:r w:rsidRPr="00EC565F">
        <w:rPr>
          <w:rFonts w:ascii="Times New Roman" w:hAnsi="Times New Roman" w:cs="Times New Roman"/>
          <w:b/>
          <w:bCs/>
          <w:sz w:val="24"/>
          <w:szCs w:val="24"/>
          <w:lang w:val="en-GB"/>
        </w:rPr>
        <w:t xml:space="preserve"> GUND</w:t>
      </w:r>
      <w:r w:rsidRPr="00EC565F">
        <w:rPr>
          <w:rFonts w:ascii="Times New Roman" w:hAnsi="Times New Roman" w:cs="Times New Roman"/>
          <w:b/>
          <w:bCs/>
          <w:sz w:val="24"/>
          <w:szCs w:val="24"/>
          <w:vertAlign w:val="superscript"/>
          <w:lang w:val="en-GB"/>
        </w:rPr>
        <w:t>1</w:t>
      </w:r>
      <w:r>
        <w:rPr>
          <w:rFonts w:ascii="Times New Roman" w:hAnsi="Times New Roman" w:cs="Times New Roman"/>
          <w:b/>
          <w:bCs/>
          <w:sz w:val="24"/>
          <w:szCs w:val="24"/>
          <w:lang w:val="en-GB"/>
        </w:rPr>
        <w:t>.B.</w:t>
      </w:r>
      <w:r w:rsidRPr="00EC565F">
        <w:rPr>
          <w:rFonts w:ascii="Times New Roman" w:hAnsi="Times New Roman" w:cs="Times New Roman"/>
          <w:b/>
          <w:bCs/>
          <w:sz w:val="24"/>
          <w:szCs w:val="24"/>
          <w:lang w:val="en-GB"/>
        </w:rPr>
        <w:t xml:space="preserve"> M</w:t>
      </w:r>
      <w:r>
        <w:rPr>
          <w:rFonts w:ascii="Times New Roman" w:hAnsi="Times New Roman" w:cs="Times New Roman"/>
          <w:b/>
          <w:bCs/>
          <w:sz w:val="24"/>
          <w:szCs w:val="24"/>
          <w:lang w:val="en-GB"/>
        </w:rPr>
        <w:t>.</w:t>
      </w:r>
      <w:r w:rsidRPr="00EC565F">
        <w:rPr>
          <w:rFonts w:ascii="Times New Roman" w:hAnsi="Times New Roman" w:cs="Times New Roman"/>
          <w:b/>
          <w:bCs/>
          <w:sz w:val="24"/>
          <w:szCs w:val="24"/>
          <w:lang w:val="en-GB"/>
        </w:rPr>
        <w:t xml:space="preserve"> MARMAT</w:t>
      </w:r>
      <w:r w:rsidRPr="00EC565F">
        <w:rPr>
          <w:rFonts w:ascii="Times New Roman" w:hAnsi="Times New Roman" w:cs="Times New Roman"/>
          <w:b/>
          <w:bCs/>
          <w:sz w:val="24"/>
          <w:szCs w:val="24"/>
          <w:vertAlign w:val="superscript"/>
          <w:lang w:val="en-GB"/>
        </w:rPr>
        <w:t>1</w:t>
      </w:r>
      <w:r>
        <w:rPr>
          <w:rFonts w:ascii="Times New Roman" w:hAnsi="Times New Roman" w:cs="Times New Roman"/>
          <w:b/>
          <w:bCs/>
          <w:sz w:val="24"/>
          <w:szCs w:val="24"/>
          <w:lang w:val="en-GB"/>
        </w:rPr>
        <w:t>. J.</w:t>
      </w:r>
      <w:r w:rsidRPr="00EC565F">
        <w:rPr>
          <w:rFonts w:ascii="Times New Roman" w:hAnsi="Times New Roman" w:cs="Times New Roman"/>
          <w:b/>
          <w:bCs/>
          <w:sz w:val="24"/>
          <w:szCs w:val="24"/>
          <w:lang w:val="en-GB"/>
        </w:rPr>
        <w:t xml:space="preserve"> P</w:t>
      </w:r>
      <w:r>
        <w:rPr>
          <w:rFonts w:ascii="Times New Roman" w:hAnsi="Times New Roman" w:cs="Times New Roman"/>
          <w:b/>
          <w:bCs/>
          <w:sz w:val="24"/>
          <w:szCs w:val="24"/>
          <w:lang w:val="en-GB"/>
        </w:rPr>
        <w:t>.</w:t>
      </w:r>
      <w:r w:rsidRPr="00EC565F">
        <w:rPr>
          <w:rFonts w:ascii="Times New Roman" w:hAnsi="Times New Roman" w:cs="Times New Roman"/>
          <w:b/>
          <w:bCs/>
          <w:sz w:val="24"/>
          <w:szCs w:val="24"/>
          <w:lang w:val="en-GB"/>
        </w:rPr>
        <w:t xml:space="preserve"> SONAR </w:t>
      </w:r>
      <w:r w:rsidRPr="00EC565F">
        <w:rPr>
          <w:rFonts w:ascii="Times New Roman" w:hAnsi="Times New Roman" w:cs="Times New Roman"/>
          <w:b/>
          <w:bCs/>
          <w:sz w:val="24"/>
          <w:szCs w:val="24"/>
          <w:vertAlign w:val="superscript"/>
          <w:lang w:val="en-GB"/>
        </w:rPr>
        <w:t>1</w:t>
      </w:r>
      <w:r>
        <w:rPr>
          <w:rFonts w:ascii="Times New Roman" w:hAnsi="Times New Roman" w:cs="Times New Roman"/>
          <w:b/>
          <w:bCs/>
          <w:sz w:val="24"/>
          <w:szCs w:val="24"/>
          <w:lang w:val="en-GB"/>
        </w:rPr>
        <w:t>. S.</w:t>
      </w:r>
      <w:r w:rsidRPr="00EC565F">
        <w:rPr>
          <w:rFonts w:ascii="Times New Roman" w:hAnsi="Times New Roman" w:cs="Times New Roman"/>
          <w:b/>
          <w:bCs/>
          <w:sz w:val="24"/>
          <w:szCs w:val="24"/>
          <w:lang w:val="en-GB"/>
        </w:rPr>
        <w:t xml:space="preserve"> A. DOKHE</w:t>
      </w:r>
      <w:r w:rsidRPr="00EC565F">
        <w:rPr>
          <w:rFonts w:ascii="Times New Roman" w:hAnsi="Times New Roman" w:cs="Times New Roman"/>
          <w:b/>
          <w:bCs/>
          <w:sz w:val="24"/>
          <w:szCs w:val="24"/>
          <w:vertAlign w:val="superscript"/>
          <w:lang w:val="en-GB"/>
        </w:rPr>
        <w:t>1</w:t>
      </w:r>
      <w:r>
        <w:rPr>
          <w:rFonts w:ascii="Times New Roman" w:hAnsi="Times New Roman" w:cs="Times New Roman"/>
          <w:b/>
          <w:bCs/>
          <w:sz w:val="24"/>
          <w:szCs w:val="24"/>
          <w:lang w:val="en-GB"/>
        </w:rPr>
        <w:t>.</w:t>
      </w:r>
    </w:p>
    <w:p w:rsidR="007E7B2B" w:rsidRPr="00EC565F" w:rsidRDefault="007E7B2B" w:rsidP="007E7B2B">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A.</w:t>
      </w:r>
      <w:r w:rsidRPr="00EC565F">
        <w:rPr>
          <w:rFonts w:ascii="Times New Roman" w:hAnsi="Times New Roman" w:cs="Times New Roman"/>
          <w:b/>
          <w:bCs/>
          <w:sz w:val="24"/>
          <w:szCs w:val="24"/>
          <w:lang w:val="en-GB"/>
        </w:rPr>
        <w:t xml:space="preserve"> M. ZINE </w:t>
      </w:r>
      <w:r w:rsidRPr="00EC565F">
        <w:rPr>
          <w:rFonts w:ascii="Times New Roman" w:hAnsi="Times New Roman" w:cs="Times New Roman"/>
          <w:b/>
          <w:bCs/>
          <w:sz w:val="24"/>
          <w:szCs w:val="24"/>
          <w:vertAlign w:val="superscript"/>
          <w:lang w:val="en-GB"/>
        </w:rPr>
        <w:t>1</w:t>
      </w:r>
      <w:r>
        <w:rPr>
          <w:rFonts w:ascii="Times New Roman" w:hAnsi="Times New Roman" w:cs="Times New Roman"/>
          <w:b/>
          <w:bCs/>
          <w:sz w:val="24"/>
          <w:szCs w:val="24"/>
          <w:lang w:val="en-GB"/>
        </w:rPr>
        <w:t>.  S.</w:t>
      </w:r>
      <w:r w:rsidRPr="00EC565F">
        <w:rPr>
          <w:rFonts w:ascii="Times New Roman" w:hAnsi="Times New Roman" w:cs="Times New Roman"/>
          <w:b/>
          <w:bCs/>
          <w:sz w:val="24"/>
          <w:szCs w:val="24"/>
          <w:lang w:val="en-GB"/>
        </w:rPr>
        <w:t xml:space="preserve"> N. THORE</w:t>
      </w:r>
      <w:r>
        <w:rPr>
          <w:rFonts w:ascii="Times New Roman" w:hAnsi="Times New Roman" w:cs="Times New Roman"/>
          <w:b/>
          <w:bCs/>
          <w:sz w:val="24"/>
          <w:szCs w:val="24"/>
          <w:vertAlign w:val="superscript"/>
          <w:lang w:val="en-GB"/>
        </w:rPr>
        <w:t>1</w:t>
      </w:r>
      <w:r>
        <w:rPr>
          <w:rFonts w:ascii="Times New Roman" w:hAnsi="Times New Roman" w:cs="Times New Roman"/>
          <w:b/>
          <w:bCs/>
          <w:sz w:val="24"/>
          <w:szCs w:val="24"/>
          <w:lang w:val="en-GB"/>
        </w:rPr>
        <w:t>. S.</w:t>
      </w:r>
      <w:r w:rsidRPr="00EC565F">
        <w:rPr>
          <w:rFonts w:ascii="Times New Roman" w:hAnsi="Times New Roman" w:cs="Times New Roman"/>
          <w:b/>
          <w:bCs/>
          <w:sz w:val="24"/>
          <w:szCs w:val="24"/>
          <w:lang w:val="en-GB"/>
        </w:rPr>
        <w:t xml:space="preserve"> D. PARDESHI</w:t>
      </w:r>
      <w:r w:rsidRPr="00EC565F">
        <w:rPr>
          <w:rFonts w:ascii="Times New Roman" w:hAnsi="Times New Roman" w:cs="Times New Roman"/>
          <w:b/>
          <w:bCs/>
          <w:sz w:val="24"/>
          <w:szCs w:val="24"/>
          <w:vertAlign w:val="superscript"/>
          <w:lang w:val="en-GB"/>
        </w:rPr>
        <w:t>1*</w:t>
      </w:r>
      <w:r w:rsidRPr="00EC565F">
        <w:rPr>
          <w:rFonts w:ascii="Times New Roman" w:hAnsi="Times New Roman" w:cs="Times New Roman"/>
          <w:b/>
          <w:bCs/>
          <w:sz w:val="24"/>
          <w:szCs w:val="24"/>
          <w:lang w:val="en-GB"/>
        </w:rPr>
        <w:t>.</w:t>
      </w:r>
    </w:p>
    <w:p w:rsidR="007E7B2B" w:rsidRPr="00512979" w:rsidRDefault="007E7B2B" w:rsidP="007E7B2B">
      <w:pPr>
        <w:spacing w:line="240" w:lineRule="auto"/>
        <w:jc w:val="center"/>
        <w:rPr>
          <w:rFonts w:ascii="Times New Roman" w:hAnsi="Times New Roman" w:cs="Times New Roman"/>
          <w:szCs w:val="22"/>
        </w:rPr>
      </w:pPr>
      <w:r w:rsidRPr="00512979">
        <w:rPr>
          <w:rFonts w:ascii="Times New Roman" w:hAnsi="Times New Roman" w:cs="Times New Roman"/>
          <w:szCs w:val="22"/>
          <w:vertAlign w:val="superscript"/>
        </w:rPr>
        <w:t>1</w:t>
      </w:r>
      <w:r w:rsidRPr="00512979">
        <w:rPr>
          <w:rFonts w:ascii="Times New Roman" w:hAnsi="Times New Roman" w:cs="Times New Roman"/>
          <w:szCs w:val="22"/>
        </w:rPr>
        <w:t xml:space="preserve"> Department of Chemistry, </w:t>
      </w:r>
      <w:proofErr w:type="spellStart"/>
      <w:r w:rsidRPr="00512979">
        <w:rPr>
          <w:rFonts w:ascii="Times New Roman" w:hAnsi="Times New Roman" w:cs="Times New Roman"/>
          <w:szCs w:val="22"/>
        </w:rPr>
        <w:t>Vinayakrao</w:t>
      </w:r>
      <w:proofErr w:type="spellEnd"/>
      <w:r w:rsidR="006A608B">
        <w:rPr>
          <w:rFonts w:ascii="Times New Roman" w:hAnsi="Times New Roman" w:cs="Times New Roman"/>
          <w:szCs w:val="22"/>
        </w:rPr>
        <w:t xml:space="preserve"> </w:t>
      </w:r>
      <w:proofErr w:type="spellStart"/>
      <w:r w:rsidRPr="00512979">
        <w:rPr>
          <w:rFonts w:ascii="Times New Roman" w:hAnsi="Times New Roman" w:cs="Times New Roman"/>
          <w:szCs w:val="22"/>
        </w:rPr>
        <w:t>Patil</w:t>
      </w:r>
      <w:proofErr w:type="spellEnd"/>
      <w:r w:rsidR="006A608B">
        <w:rPr>
          <w:rFonts w:ascii="Times New Roman" w:hAnsi="Times New Roman" w:cs="Times New Roman"/>
          <w:szCs w:val="22"/>
        </w:rPr>
        <w:t xml:space="preserve"> </w:t>
      </w:r>
      <w:proofErr w:type="spellStart"/>
      <w:r w:rsidRPr="00512979">
        <w:rPr>
          <w:rFonts w:ascii="Times New Roman" w:hAnsi="Times New Roman" w:cs="Times New Roman"/>
          <w:szCs w:val="22"/>
        </w:rPr>
        <w:t>Mahavidyalaya</w:t>
      </w:r>
      <w:proofErr w:type="spellEnd"/>
      <w:r w:rsidRPr="00512979">
        <w:rPr>
          <w:rFonts w:ascii="Times New Roman" w:hAnsi="Times New Roman" w:cs="Times New Roman"/>
          <w:szCs w:val="22"/>
        </w:rPr>
        <w:t xml:space="preserve">, </w:t>
      </w:r>
      <w:proofErr w:type="spellStart"/>
      <w:r w:rsidRPr="00512979">
        <w:rPr>
          <w:rFonts w:ascii="Times New Roman" w:hAnsi="Times New Roman" w:cs="Times New Roman"/>
          <w:szCs w:val="22"/>
        </w:rPr>
        <w:t>Vaijapur</w:t>
      </w:r>
      <w:proofErr w:type="spellEnd"/>
      <w:r w:rsidRPr="00512979">
        <w:rPr>
          <w:rFonts w:ascii="Times New Roman" w:hAnsi="Times New Roman" w:cs="Times New Roman"/>
          <w:szCs w:val="22"/>
        </w:rPr>
        <w:t>, Maharashtra 423 701, India.</w:t>
      </w:r>
    </w:p>
    <w:p w:rsidR="007E7B2B" w:rsidRPr="00EC565F" w:rsidRDefault="007E7B2B" w:rsidP="007E7B2B">
      <w:pPr>
        <w:autoSpaceDE w:val="0"/>
        <w:autoSpaceDN w:val="0"/>
        <w:adjustRightInd w:val="0"/>
        <w:spacing w:after="0" w:line="240" w:lineRule="auto"/>
        <w:jc w:val="center"/>
        <w:rPr>
          <w:rFonts w:ascii="Times New Roman" w:hAnsi="Times New Roman" w:cs="Times New Roman"/>
          <w:szCs w:val="22"/>
          <w:lang w:val="en-US"/>
        </w:rPr>
      </w:pPr>
      <w:r w:rsidRPr="00EC565F">
        <w:rPr>
          <w:rFonts w:ascii="Times New Roman" w:hAnsi="Times New Roman" w:cs="Times New Roman"/>
          <w:szCs w:val="22"/>
          <w:lang w:val="en-US"/>
        </w:rPr>
        <w:t xml:space="preserve">* </w:t>
      </w:r>
      <w:proofErr w:type="spellStart"/>
      <w:r w:rsidRPr="00EC565F">
        <w:rPr>
          <w:rFonts w:ascii="Times New Roman" w:hAnsi="Times New Roman" w:cs="Times New Roman"/>
          <w:szCs w:val="22"/>
          <w:lang w:val="en-US"/>
        </w:rPr>
        <w:t>Orcid</w:t>
      </w:r>
      <w:proofErr w:type="spellEnd"/>
      <w:r w:rsidRPr="00EC565F">
        <w:rPr>
          <w:rFonts w:ascii="Times New Roman" w:hAnsi="Times New Roman" w:cs="Times New Roman"/>
          <w:szCs w:val="22"/>
          <w:lang w:val="en-US"/>
        </w:rPr>
        <w:t xml:space="preserve"> ID orcid.org/0000-0001-8794-5629</w:t>
      </w:r>
    </w:p>
    <w:p w:rsidR="007E7B2B" w:rsidRPr="00EC565F" w:rsidRDefault="007E7B2B" w:rsidP="007E7B2B">
      <w:pPr>
        <w:pBdr>
          <w:bottom w:val="single" w:sz="12" w:space="1" w:color="auto"/>
        </w:pBdr>
        <w:jc w:val="center"/>
        <w:rPr>
          <w:rFonts w:ascii="Times New Roman" w:hAnsi="Times New Roman" w:cs="Times New Roman"/>
          <w:color w:val="0563C1" w:themeColor="hyperlink"/>
          <w:szCs w:val="22"/>
          <w:u w:val="single"/>
          <w:lang w:val="en-US"/>
        </w:rPr>
      </w:pPr>
      <w:r w:rsidRPr="00EC565F">
        <w:rPr>
          <w:rFonts w:ascii="Times New Roman" w:hAnsi="Times New Roman" w:cs="Times New Roman"/>
          <w:szCs w:val="22"/>
          <w:lang w:val="en-US"/>
        </w:rPr>
        <w:t xml:space="preserve">*Corresponding Author E-Mail: </w:t>
      </w:r>
      <w:hyperlink r:id="rId5" w:history="1">
        <w:r w:rsidRPr="00EC565F">
          <w:rPr>
            <w:rStyle w:val="Hyperlink"/>
            <w:rFonts w:ascii="Times New Roman" w:hAnsi="Times New Roman" w:cs="Times New Roman"/>
            <w:szCs w:val="22"/>
            <w:lang w:val="en-US"/>
          </w:rPr>
          <w:t>sandeeppardeshi007@gmail.com</w:t>
        </w:r>
      </w:hyperlink>
    </w:p>
    <w:p w:rsidR="007E7B2B" w:rsidRPr="00EC565F" w:rsidRDefault="007E7B2B" w:rsidP="007E7B2B">
      <w:pPr>
        <w:jc w:val="center"/>
        <w:rPr>
          <w:rFonts w:ascii="Times New Roman" w:hAnsi="Times New Roman" w:cs="Times New Roman"/>
          <w:b/>
          <w:bCs/>
          <w:sz w:val="24"/>
          <w:szCs w:val="24"/>
          <w:lang w:val="en-GB"/>
        </w:rPr>
      </w:pPr>
      <w:r w:rsidRPr="00EC565F">
        <w:rPr>
          <w:rFonts w:ascii="Times New Roman" w:hAnsi="Times New Roman" w:cs="Times New Roman"/>
          <w:b/>
          <w:bCs/>
          <w:sz w:val="24"/>
          <w:szCs w:val="24"/>
          <w:lang w:val="en-GB"/>
        </w:rPr>
        <w:t>Abstract</w:t>
      </w:r>
    </w:p>
    <w:p w:rsidR="007E7B2B" w:rsidRPr="00662E5D" w:rsidRDefault="00BB5579" w:rsidP="007E7B2B">
      <w:pPr>
        <w:autoSpaceDE w:val="0"/>
        <w:autoSpaceDN w:val="0"/>
        <w:adjustRightInd w:val="0"/>
        <w:spacing w:line="240" w:lineRule="auto"/>
        <w:ind w:left="720" w:right="521"/>
        <w:jc w:val="both"/>
        <w:rPr>
          <w:rFonts w:ascii="Times New Roman" w:hAnsi="Times New Roman" w:cs="Times New Roman"/>
          <w:i/>
          <w:iCs/>
          <w:szCs w:val="22"/>
        </w:rPr>
      </w:pPr>
      <w:r>
        <w:rPr>
          <w:rFonts w:ascii="Times New Roman" w:hAnsi="Times New Roman" w:cs="Times New Roman"/>
          <w:i/>
          <w:iCs/>
          <w:szCs w:val="22"/>
        </w:rPr>
        <w:t xml:space="preserve">In the present study the removal of </w:t>
      </w:r>
      <w:proofErr w:type="spellStart"/>
      <w:r>
        <w:rPr>
          <w:rFonts w:ascii="Times New Roman" w:hAnsi="Times New Roman" w:cs="Times New Roman"/>
          <w:i/>
          <w:iCs/>
          <w:szCs w:val="22"/>
        </w:rPr>
        <w:t>Amido</w:t>
      </w:r>
      <w:proofErr w:type="spellEnd"/>
      <w:r>
        <w:rPr>
          <w:rFonts w:ascii="Times New Roman" w:hAnsi="Times New Roman" w:cs="Times New Roman"/>
          <w:i/>
          <w:iCs/>
          <w:szCs w:val="22"/>
        </w:rPr>
        <w:t xml:space="preserve"> black 10B from aqueous solution by adsorption on </w:t>
      </w:r>
      <w:r w:rsidR="007E7B2B" w:rsidRPr="00EC565F">
        <w:rPr>
          <w:rFonts w:ascii="Times New Roman" w:hAnsi="Times New Roman" w:cs="Times New Roman"/>
          <w:i/>
          <w:iCs/>
          <w:szCs w:val="22"/>
        </w:rPr>
        <w:t xml:space="preserve">adsorbent prepared from </w:t>
      </w:r>
      <w:proofErr w:type="spellStart"/>
      <w:r w:rsidR="007E7B2B" w:rsidRPr="00EC565F">
        <w:rPr>
          <w:rFonts w:ascii="Times New Roman" w:hAnsi="Times New Roman" w:cs="Times New Roman"/>
          <w:i/>
          <w:iCs/>
          <w:szCs w:val="22"/>
        </w:rPr>
        <w:t>Hyptissuaveolens</w:t>
      </w:r>
      <w:proofErr w:type="spellEnd"/>
      <w:r w:rsidR="007E7B2B" w:rsidRPr="00EC565F">
        <w:rPr>
          <w:rFonts w:ascii="Times New Roman" w:hAnsi="Times New Roman" w:cs="Times New Roman"/>
          <w:i/>
          <w:iCs/>
          <w:szCs w:val="22"/>
        </w:rPr>
        <w:t xml:space="preserve"> (</w:t>
      </w:r>
      <w:proofErr w:type="spellStart"/>
      <w:r w:rsidR="007E7B2B" w:rsidRPr="00EC565F">
        <w:rPr>
          <w:rFonts w:ascii="Times New Roman" w:hAnsi="Times New Roman" w:cs="Times New Roman"/>
          <w:i/>
          <w:iCs/>
          <w:szCs w:val="22"/>
        </w:rPr>
        <w:t>vilaytitulsi</w:t>
      </w:r>
      <w:proofErr w:type="spellEnd"/>
      <w:r w:rsidR="007E7B2B" w:rsidRPr="00EC565F">
        <w:rPr>
          <w:rFonts w:ascii="Times New Roman" w:hAnsi="Times New Roman" w:cs="Times New Roman"/>
          <w:i/>
          <w:iCs/>
          <w:szCs w:val="22"/>
        </w:rPr>
        <w:t>) is studied</w:t>
      </w:r>
      <w:r>
        <w:rPr>
          <w:rFonts w:ascii="Times New Roman" w:hAnsi="Times New Roman" w:cs="Times New Roman"/>
          <w:i/>
          <w:iCs/>
          <w:szCs w:val="22"/>
        </w:rPr>
        <w:t>.</w:t>
      </w:r>
      <w:r w:rsidR="007E7B2B" w:rsidRPr="00EC565F">
        <w:rPr>
          <w:rFonts w:ascii="Times New Roman" w:hAnsi="Times New Roman" w:cs="Times New Roman"/>
          <w:i/>
          <w:iCs/>
          <w:szCs w:val="22"/>
        </w:rPr>
        <w:t xml:space="preserve"> </w:t>
      </w:r>
      <w:r>
        <w:rPr>
          <w:rFonts w:ascii="Times New Roman" w:hAnsi="Times New Roman" w:cs="Times New Roman"/>
          <w:i/>
          <w:iCs/>
          <w:szCs w:val="22"/>
        </w:rPr>
        <w:t xml:space="preserve">The effect of pH, contact time, dye concentration, adsorbent dose and temperature was investigated. The isotherm study shows that </w:t>
      </w:r>
      <w:r w:rsidRPr="00BB5579">
        <w:rPr>
          <w:rFonts w:ascii="Times New Roman" w:hAnsi="Times New Roman" w:cs="Times New Roman"/>
          <w:i/>
          <w:iCs/>
          <w:szCs w:val="22"/>
        </w:rPr>
        <w:t>Langmuir isotherm</w:t>
      </w:r>
      <w:r>
        <w:rPr>
          <w:rFonts w:ascii="Times New Roman" w:hAnsi="Times New Roman" w:cs="Times New Roman"/>
          <w:i/>
          <w:iCs/>
          <w:szCs w:val="22"/>
        </w:rPr>
        <w:t xml:space="preserve"> was best fitted for present work. The adsorption follows </w:t>
      </w:r>
      <w:r w:rsidRPr="00EC565F">
        <w:rPr>
          <w:rFonts w:ascii="Times New Roman" w:hAnsi="Times New Roman" w:cs="Times New Roman"/>
          <w:i/>
          <w:iCs/>
          <w:szCs w:val="22"/>
        </w:rPr>
        <w:t>pseudo-second order kinetic</w:t>
      </w:r>
      <w:r>
        <w:rPr>
          <w:rFonts w:ascii="Times New Roman" w:hAnsi="Times New Roman" w:cs="Times New Roman"/>
          <w:i/>
          <w:iCs/>
          <w:szCs w:val="22"/>
        </w:rPr>
        <w:t>.</w:t>
      </w:r>
      <w:r w:rsidR="00CB1D65">
        <w:rPr>
          <w:rFonts w:ascii="Times New Roman" w:hAnsi="Times New Roman" w:cs="Times New Roman"/>
          <w:i/>
          <w:iCs/>
          <w:szCs w:val="22"/>
        </w:rPr>
        <w:t xml:space="preserve"> An increase in temperature de</w:t>
      </w:r>
      <w:r w:rsidR="004C151F">
        <w:rPr>
          <w:rFonts w:ascii="Times New Roman" w:hAnsi="Times New Roman" w:cs="Times New Roman"/>
          <w:i/>
          <w:iCs/>
          <w:szCs w:val="22"/>
        </w:rPr>
        <w:t xml:space="preserve">creases the dye removal. </w:t>
      </w:r>
      <w:r>
        <w:rPr>
          <w:rFonts w:ascii="Times New Roman" w:hAnsi="Times New Roman" w:cs="Times New Roman"/>
          <w:i/>
          <w:iCs/>
          <w:szCs w:val="22"/>
        </w:rPr>
        <w:t xml:space="preserve"> </w:t>
      </w:r>
      <w:r w:rsidRPr="00EC565F">
        <w:rPr>
          <w:rFonts w:ascii="Times New Roman" w:hAnsi="Times New Roman" w:cs="Times New Roman"/>
          <w:i/>
          <w:iCs/>
          <w:szCs w:val="22"/>
        </w:rPr>
        <w:t xml:space="preserve"> </w:t>
      </w:r>
    </w:p>
    <w:p w:rsidR="007E7B2B" w:rsidRPr="00662E5D" w:rsidRDefault="007E7B2B" w:rsidP="007E7B2B">
      <w:pPr>
        <w:pBdr>
          <w:bottom w:val="single" w:sz="12" w:space="1" w:color="auto"/>
        </w:pBdr>
        <w:ind w:firstLine="720"/>
        <w:rPr>
          <w:rFonts w:ascii="Times New Roman" w:hAnsi="Times New Roman" w:cs="Times New Roman"/>
          <w:b/>
          <w:bCs/>
          <w:sz w:val="24"/>
          <w:szCs w:val="24"/>
          <w:lang w:val="en-GB"/>
        </w:rPr>
      </w:pPr>
      <w:r w:rsidRPr="00662E5D">
        <w:rPr>
          <w:rFonts w:ascii="Times New Roman" w:hAnsi="Times New Roman" w:cs="Times New Roman"/>
          <w:b/>
          <w:bCs/>
          <w:sz w:val="24"/>
          <w:szCs w:val="24"/>
          <w:lang w:val="en-GB"/>
        </w:rPr>
        <w:t xml:space="preserve">Keywords: </w:t>
      </w:r>
      <w:proofErr w:type="spellStart"/>
      <w:r w:rsidR="009B2C21">
        <w:rPr>
          <w:rFonts w:ascii="Times New Roman" w:hAnsi="Times New Roman" w:cs="Times New Roman"/>
          <w:b/>
          <w:bCs/>
          <w:sz w:val="24"/>
          <w:szCs w:val="24"/>
          <w:lang w:val="en-GB"/>
        </w:rPr>
        <w:t>Amido</w:t>
      </w:r>
      <w:proofErr w:type="spellEnd"/>
      <w:r w:rsidR="009B2C21">
        <w:rPr>
          <w:rFonts w:ascii="Times New Roman" w:hAnsi="Times New Roman" w:cs="Times New Roman"/>
          <w:b/>
          <w:bCs/>
          <w:sz w:val="24"/>
          <w:szCs w:val="24"/>
          <w:lang w:val="en-GB"/>
        </w:rPr>
        <w:t xml:space="preserve"> black dye</w:t>
      </w:r>
      <w:r w:rsidRPr="00662E5D">
        <w:rPr>
          <w:rFonts w:ascii="Times New Roman" w:hAnsi="Times New Roman" w:cs="Times New Roman"/>
          <w:b/>
          <w:bCs/>
          <w:sz w:val="24"/>
          <w:szCs w:val="24"/>
          <w:lang w:val="en-GB"/>
        </w:rPr>
        <w:t xml:space="preserve">, Adsorption, </w:t>
      </w:r>
      <w:proofErr w:type="spellStart"/>
      <w:r w:rsidRPr="00662E5D">
        <w:rPr>
          <w:rFonts w:ascii="Times New Roman" w:hAnsi="Times New Roman" w:cs="Times New Roman"/>
          <w:b/>
          <w:bCs/>
          <w:sz w:val="24"/>
          <w:szCs w:val="24"/>
          <w:lang w:val="en-GB"/>
        </w:rPr>
        <w:t>Hyptissuaveolens</w:t>
      </w:r>
      <w:proofErr w:type="spellEnd"/>
      <w:r w:rsidRPr="00662E5D">
        <w:rPr>
          <w:rFonts w:ascii="Times New Roman" w:hAnsi="Times New Roman" w:cs="Times New Roman"/>
          <w:b/>
          <w:bCs/>
          <w:sz w:val="24"/>
          <w:szCs w:val="24"/>
          <w:lang w:val="en-GB"/>
        </w:rPr>
        <w:t xml:space="preserve">, </w:t>
      </w:r>
      <w:proofErr w:type="spellStart"/>
      <w:r w:rsidRPr="00662E5D">
        <w:rPr>
          <w:rFonts w:ascii="Times New Roman" w:hAnsi="Times New Roman" w:cs="Times New Roman"/>
          <w:b/>
          <w:bCs/>
          <w:sz w:val="24"/>
          <w:szCs w:val="24"/>
          <w:lang w:val="en-GB"/>
        </w:rPr>
        <w:t>VilaytiTulsi</w:t>
      </w:r>
      <w:proofErr w:type="spellEnd"/>
    </w:p>
    <w:p w:rsidR="007E7B2B" w:rsidRPr="003A7641" w:rsidRDefault="00E07E4B" w:rsidP="007E7B2B">
      <w:pPr>
        <w:rPr>
          <w:rFonts w:ascii="Times New Roman" w:hAnsi="Times New Roman" w:cs="Times New Roman"/>
          <w:b/>
          <w:bCs/>
          <w:sz w:val="20"/>
          <w:lang w:val="en-GB"/>
        </w:rPr>
      </w:pPr>
      <w:r>
        <w:rPr>
          <w:rFonts w:ascii="Times New Roman" w:hAnsi="Times New Roman" w:cs="Times New Roman"/>
          <w:b/>
          <w:bCs/>
          <w:sz w:val="20"/>
          <w:lang w:val="en-GB"/>
        </w:rPr>
        <w:t>1.</w:t>
      </w:r>
      <w:r w:rsidRPr="00662E5D">
        <w:rPr>
          <w:rFonts w:ascii="Times New Roman" w:hAnsi="Times New Roman" w:cs="Times New Roman"/>
          <w:b/>
          <w:bCs/>
          <w:sz w:val="24"/>
          <w:szCs w:val="24"/>
          <w:lang w:val="en-GB"/>
        </w:rPr>
        <w:t xml:space="preserve"> Introduction</w:t>
      </w:r>
    </w:p>
    <w:p w:rsidR="001F68CA" w:rsidRDefault="00E07E4B" w:rsidP="007E7B2B">
      <w:pPr>
        <w:spacing w:line="276" w:lineRule="auto"/>
        <w:jc w:val="both"/>
        <w:rPr>
          <w:rFonts w:ascii="Times New Roman" w:hAnsi="Times New Roman" w:cs="Times New Roman"/>
          <w:szCs w:val="22"/>
          <w:lang w:val="en-GB"/>
        </w:rPr>
      </w:pPr>
      <w:r>
        <w:rPr>
          <w:rFonts w:ascii="Times New Roman" w:hAnsi="Times New Roman" w:cs="Times New Roman"/>
          <w:szCs w:val="22"/>
          <w:lang w:val="en-GB"/>
        </w:rPr>
        <w:t xml:space="preserve">Water is one of the essential parts of human life; due industrialisation and urbanization water pollution becomes a major issue. Large amount of organic pollutant such as dyes, </w:t>
      </w:r>
      <w:r w:rsidR="00FE46DC">
        <w:rPr>
          <w:rFonts w:ascii="Times New Roman" w:hAnsi="Times New Roman" w:cs="Times New Roman"/>
          <w:szCs w:val="22"/>
          <w:lang w:val="en-GB"/>
        </w:rPr>
        <w:t>phenols etc. are</w:t>
      </w:r>
      <w:r>
        <w:rPr>
          <w:rFonts w:ascii="Times New Roman" w:hAnsi="Times New Roman" w:cs="Times New Roman"/>
          <w:szCs w:val="22"/>
          <w:lang w:val="en-GB"/>
        </w:rPr>
        <w:t xml:space="preserve"> present in industrial effluents and cause contamination of water</w:t>
      </w:r>
      <w:r w:rsidR="00FE46DC">
        <w:rPr>
          <w:rFonts w:ascii="Times New Roman" w:hAnsi="Times New Roman" w:cs="Times New Roman"/>
          <w:szCs w:val="22"/>
          <w:lang w:val="en-GB"/>
        </w:rPr>
        <w:t xml:space="preserve">. </w:t>
      </w:r>
      <w:r w:rsidR="00255725">
        <w:rPr>
          <w:rFonts w:ascii="Times New Roman" w:hAnsi="Times New Roman" w:cs="Times New Roman"/>
          <w:szCs w:val="22"/>
          <w:lang w:val="en-GB"/>
        </w:rPr>
        <w:t xml:space="preserve">Dyes are one the important organic pollutant present in industrial effluents [1]. </w:t>
      </w:r>
      <w:r w:rsidR="00577468">
        <w:rPr>
          <w:rFonts w:ascii="Times New Roman" w:hAnsi="Times New Roman" w:cs="Times New Roman"/>
          <w:szCs w:val="22"/>
          <w:lang w:val="en-GB"/>
        </w:rPr>
        <w:t>Dyes are widely used in textile and leather industries, the effluent of these industries always contain some amount of dyes. Azo dyes are, widely used in textile industries, characterised by –N=N- bond [2].</w:t>
      </w:r>
      <w:r w:rsidR="0070345F">
        <w:rPr>
          <w:rFonts w:ascii="Times New Roman" w:hAnsi="Times New Roman" w:cs="Times New Roman"/>
          <w:szCs w:val="22"/>
          <w:lang w:val="en-GB"/>
        </w:rPr>
        <w:t xml:space="preserve"> </w:t>
      </w:r>
      <w:proofErr w:type="spellStart"/>
      <w:r w:rsidR="0070345F">
        <w:rPr>
          <w:rFonts w:ascii="Times New Roman" w:hAnsi="Times New Roman" w:cs="Times New Roman"/>
          <w:szCs w:val="22"/>
          <w:lang w:val="en-GB"/>
        </w:rPr>
        <w:t>Amido</w:t>
      </w:r>
      <w:proofErr w:type="spellEnd"/>
      <w:r w:rsidR="0070345F">
        <w:rPr>
          <w:rFonts w:ascii="Times New Roman" w:hAnsi="Times New Roman" w:cs="Times New Roman"/>
          <w:szCs w:val="22"/>
          <w:lang w:val="en-GB"/>
        </w:rPr>
        <w:t xml:space="preserve"> black 10B is </w:t>
      </w:r>
      <w:proofErr w:type="gramStart"/>
      <w:r w:rsidR="0070345F">
        <w:rPr>
          <w:rFonts w:ascii="Times New Roman" w:hAnsi="Times New Roman" w:cs="Times New Roman"/>
          <w:szCs w:val="22"/>
          <w:lang w:val="en-GB"/>
        </w:rPr>
        <w:t>a</w:t>
      </w:r>
      <w:proofErr w:type="gramEnd"/>
      <w:r w:rsidR="0070345F">
        <w:rPr>
          <w:rFonts w:ascii="Times New Roman" w:hAnsi="Times New Roman" w:cs="Times New Roman"/>
          <w:szCs w:val="22"/>
          <w:lang w:val="en-GB"/>
        </w:rPr>
        <w:t xml:space="preserve"> azo dye used to colour cotton, wool, nylon, rayon etc.</w:t>
      </w:r>
      <w:r w:rsidR="00391723">
        <w:rPr>
          <w:rFonts w:ascii="Times New Roman" w:hAnsi="Times New Roman" w:cs="Times New Roman"/>
          <w:szCs w:val="22"/>
          <w:lang w:val="en-GB"/>
        </w:rPr>
        <w:t xml:space="preserve"> </w:t>
      </w:r>
      <w:r w:rsidR="0070345F">
        <w:rPr>
          <w:rFonts w:ascii="Times New Roman" w:hAnsi="Times New Roman" w:cs="Times New Roman"/>
          <w:szCs w:val="22"/>
          <w:lang w:val="en-GB"/>
        </w:rPr>
        <w:t>[3]</w:t>
      </w:r>
      <w:r w:rsidR="00391723">
        <w:rPr>
          <w:rFonts w:ascii="Times New Roman" w:hAnsi="Times New Roman" w:cs="Times New Roman"/>
          <w:szCs w:val="22"/>
          <w:lang w:val="en-GB"/>
        </w:rPr>
        <w:t xml:space="preserve">, it may cause skin and eye irritation, serious damage to respiratory system [4]. </w:t>
      </w:r>
      <w:r w:rsidR="00DE27DA">
        <w:rPr>
          <w:rFonts w:ascii="Times New Roman" w:hAnsi="Times New Roman" w:cs="Times New Roman"/>
          <w:szCs w:val="22"/>
          <w:lang w:val="en-GB"/>
        </w:rPr>
        <w:t xml:space="preserve">Many methods are used to remove dyes from water such as </w:t>
      </w:r>
      <w:r w:rsidR="003A35FC">
        <w:rPr>
          <w:rFonts w:ascii="Times New Roman" w:hAnsi="Times New Roman" w:cs="Times New Roman"/>
          <w:szCs w:val="22"/>
          <w:lang w:val="en-GB"/>
        </w:rPr>
        <w:t xml:space="preserve">photo catalytic decolourisation [5], microbial </w:t>
      </w:r>
      <w:r w:rsidR="005A44A3">
        <w:rPr>
          <w:rFonts w:ascii="Times New Roman" w:hAnsi="Times New Roman" w:cs="Times New Roman"/>
          <w:szCs w:val="22"/>
          <w:lang w:val="en-GB"/>
        </w:rPr>
        <w:t xml:space="preserve">degradation [6], </w:t>
      </w:r>
      <w:r w:rsidR="00AE7E8A">
        <w:rPr>
          <w:rFonts w:ascii="Times New Roman" w:hAnsi="Times New Roman" w:cs="Times New Roman"/>
          <w:szCs w:val="22"/>
          <w:lang w:val="en-GB"/>
        </w:rPr>
        <w:t>precipitation [7,</w:t>
      </w:r>
      <w:r w:rsidR="00676798">
        <w:rPr>
          <w:rFonts w:ascii="Times New Roman" w:hAnsi="Times New Roman" w:cs="Times New Roman"/>
          <w:szCs w:val="22"/>
          <w:lang w:val="en-GB"/>
        </w:rPr>
        <w:t xml:space="preserve"> </w:t>
      </w:r>
      <w:r w:rsidR="00AE7E8A">
        <w:rPr>
          <w:rFonts w:ascii="Times New Roman" w:hAnsi="Times New Roman" w:cs="Times New Roman"/>
          <w:szCs w:val="22"/>
          <w:lang w:val="en-GB"/>
        </w:rPr>
        <w:t>8]</w:t>
      </w:r>
      <w:r w:rsidR="00676798">
        <w:rPr>
          <w:rFonts w:ascii="Times New Roman" w:hAnsi="Times New Roman" w:cs="Times New Roman"/>
          <w:szCs w:val="22"/>
          <w:lang w:val="en-GB"/>
        </w:rPr>
        <w:t xml:space="preserve"> </w:t>
      </w:r>
      <w:r w:rsidR="00EB43D9">
        <w:rPr>
          <w:rFonts w:ascii="Times New Roman" w:hAnsi="Times New Roman" w:cs="Times New Roman"/>
          <w:szCs w:val="22"/>
          <w:lang w:val="en-GB"/>
        </w:rPr>
        <w:t>etc. out these technique adsorption is most commonly used technique for dye removal from aqueous solution [9].</w:t>
      </w:r>
      <w:r w:rsidR="003A35FC">
        <w:rPr>
          <w:rFonts w:ascii="Times New Roman" w:hAnsi="Times New Roman" w:cs="Times New Roman"/>
          <w:szCs w:val="22"/>
          <w:lang w:val="en-GB"/>
        </w:rPr>
        <w:t xml:space="preserve"> </w:t>
      </w:r>
      <w:r w:rsidR="00676798">
        <w:rPr>
          <w:rFonts w:ascii="Times New Roman" w:hAnsi="Times New Roman" w:cs="Times New Roman"/>
          <w:szCs w:val="22"/>
          <w:lang w:val="en-GB"/>
        </w:rPr>
        <w:t>Activated carbon is the most widely used adsorbent [10] but cellulose based adsorbent</w:t>
      </w:r>
      <w:r w:rsidR="00EE52AD">
        <w:rPr>
          <w:rFonts w:ascii="Times New Roman" w:hAnsi="Times New Roman" w:cs="Times New Roman"/>
          <w:szCs w:val="22"/>
          <w:lang w:val="en-GB"/>
        </w:rPr>
        <w:t>,</w:t>
      </w:r>
      <w:r w:rsidR="00676798">
        <w:rPr>
          <w:rFonts w:ascii="Times New Roman" w:hAnsi="Times New Roman" w:cs="Times New Roman"/>
          <w:szCs w:val="22"/>
          <w:lang w:val="en-GB"/>
        </w:rPr>
        <w:t xml:space="preserve"> due to low cost and wide availability, attracted </w:t>
      </w:r>
      <w:r w:rsidR="00EE52AD">
        <w:rPr>
          <w:rFonts w:ascii="Times New Roman" w:hAnsi="Times New Roman" w:cs="Times New Roman"/>
          <w:szCs w:val="22"/>
          <w:lang w:val="en-GB"/>
        </w:rPr>
        <w:t>the researcher for their application in dye removal [11].</w:t>
      </w:r>
      <w:r w:rsidR="00762597">
        <w:rPr>
          <w:rFonts w:ascii="Times New Roman" w:hAnsi="Times New Roman" w:cs="Times New Roman"/>
          <w:szCs w:val="22"/>
          <w:lang w:val="en-GB"/>
        </w:rPr>
        <w:t xml:space="preserve"> Various low cost bio adsorbents are reported such as </w:t>
      </w:r>
      <w:r w:rsidR="00762597" w:rsidRPr="00EB43D9">
        <w:rPr>
          <w:rFonts w:ascii="Times New Roman" w:hAnsi="Times New Roman" w:cs="Times New Roman"/>
          <w:szCs w:val="22"/>
        </w:rPr>
        <w:t>Palm Shell Powder</w:t>
      </w:r>
      <w:r w:rsidR="00762597">
        <w:rPr>
          <w:rFonts w:ascii="Times New Roman" w:hAnsi="Times New Roman" w:cs="Times New Roman"/>
          <w:szCs w:val="22"/>
        </w:rPr>
        <w:t xml:space="preserve"> [9], jute fibre[11], rice husk [12], </w:t>
      </w:r>
      <w:r w:rsidR="00762597" w:rsidRPr="00662E5D">
        <w:rPr>
          <w:rFonts w:ascii="Times New Roman" w:hAnsi="Times New Roman" w:cs="Times New Roman"/>
          <w:szCs w:val="22"/>
          <w:lang w:val="en-GB"/>
        </w:rPr>
        <w:t>neem saw dust</w:t>
      </w:r>
      <w:r w:rsidR="00762597">
        <w:rPr>
          <w:rFonts w:ascii="Times New Roman" w:hAnsi="Times New Roman" w:cs="Times New Roman"/>
          <w:szCs w:val="22"/>
          <w:lang w:val="en-GB"/>
        </w:rPr>
        <w:t xml:space="preserve"> [13] </w:t>
      </w:r>
      <w:r w:rsidR="00BB7C4A">
        <w:rPr>
          <w:rFonts w:ascii="Times New Roman" w:hAnsi="Times New Roman" w:cs="Times New Roman"/>
          <w:szCs w:val="22"/>
          <w:lang w:val="en-GB"/>
        </w:rPr>
        <w:t>etc. the literature reveals the application of various adsorbents [14,15]</w:t>
      </w:r>
      <w:r w:rsidR="0013534F">
        <w:rPr>
          <w:rFonts w:ascii="Times New Roman" w:hAnsi="Times New Roman" w:cs="Times New Roman"/>
          <w:szCs w:val="22"/>
          <w:lang w:val="en-GB"/>
        </w:rPr>
        <w:t>.</w:t>
      </w:r>
    </w:p>
    <w:p w:rsidR="00676798" w:rsidRDefault="0013534F" w:rsidP="007E7B2B">
      <w:pPr>
        <w:spacing w:line="276" w:lineRule="auto"/>
        <w:jc w:val="both"/>
        <w:rPr>
          <w:rFonts w:ascii="Times New Roman" w:hAnsi="Times New Roman" w:cs="Times New Roman"/>
          <w:szCs w:val="22"/>
          <w:lang w:val="en-GB"/>
        </w:rPr>
      </w:pPr>
      <w:r>
        <w:rPr>
          <w:rFonts w:ascii="Times New Roman" w:hAnsi="Times New Roman" w:cs="Times New Roman"/>
          <w:szCs w:val="22"/>
          <w:lang w:val="en-GB"/>
        </w:rPr>
        <w:t xml:space="preserve">In the present study the adsorptive capacity of adsorbent prepared </w:t>
      </w:r>
      <w:proofErr w:type="spellStart"/>
      <w:r w:rsidRPr="00662E5D">
        <w:rPr>
          <w:rFonts w:ascii="Times New Roman" w:hAnsi="Times New Roman" w:cs="Times New Roman"/>
          <w:szCs w:val="22"/>
          <w:lang w:val="en-GB"/>
        </w:rPr>
        <w:t>Hyptissuaveolens</w:t>
      </w:r>
      <w:proofErr w:type="spellEnd"/>
      <w:r>
        <w:rPr>
          <w:rFonts w:ascii="Times New Roman" w:hAnsi="Times New Roman" w:cs="Times New Roman"/>
          <w:szCs w:val="22"/>
          <w:lang w:val="en-GB"/>
        </w:rPr>
        <w:t xml:space="preserve"> was investigated for the azo dye </w:t>
      </w:r>
      <w:proofErr w:type="spellStart"/>
      <w:r>
        <w:rPr>
          <w:rFonts w:ascii="Times New Roman" w:hAnsi="Times New Roman" w:cs="Times New Roman"/>
          <w:szCs w:val="22"/>
          <w:lang w:val="en-GB"/>
        </w:rPr>
        <w:t>Amido</w:t>
      </w:r>
      <w:proofErr w:type="spellEnd"/>
      <w:r>
        <w:rPr>
          <w:rFonts w:ascii="Times New Roman" w:hAnsi="Times New Roman" w:cs="Times New Roman"/>
          <w:szCs w:val="22"/>
          <w:lang w:val="en-GB"/>
        </w:rPr>
        <w:t xml:space="preserve"> black 10B. The adsorption efficiency of the adsorbent prepared was studied by applying various parameters such as temperature, dye concentration, contact time and adsorbent dose.</w:t>
      </w:r>
    </w:p>
    <w:p w:rsidR="007E7B2B" w:rsidRPr="00662E5D" w:rsidRDefault="007E7B2B" w:rsidP="007E7B2B">
      <w:pPr>
        <w:rPr>
          <w:rFonts w:ascii="Times New Roman" w:hAnsi="Times New Roman" w:cs="Times New Roman"/>
          <w:b/>
          <w:bCs/>
          <w:sz w:val="24"/>
          <w:szCs w:val="24"/>
          <w:lang w:val="en-GB"/>
        </w:rPr>
      </w:pPr>
      <w:r w:rsidRPr="00662E5D">
        <w:rPr>
          <w:rFonts w:ascii="Times New Roman" w:hAnsi="Times New Roman" w:cs="Times New Roman"/>
          <w:b/>
          <w:bCs/>
          <w:sz w:val="24"/>
          <w:szCs w:val="24"/>
          <w:lang w:val="en-GB"/>
        </w:rPr>
        <w:t>2. Experimental</w:t>
      </w:r>
    </w:p>
    <w:p w:rsidR="007E7B2B" w:rsidRDefault="007E7B2B" w:rsidP="007E7B2B">
      <w:pPr>
        <w:rPr>
          <w:rFonts w:ascii="Times New Roman" w:hAnsi="Times New Roman" w:cs="Times New Roman"/>
          <w:b/>
          <w:bCs/>
          <w:sz w:val="20"/>
          <w:lang w:val="en-GB"/>
        </w:rPr>
      </w:pPr>
      <w:r w:rsidRPr="003A7641">
        <w:rPr>
          <w:rFonts w:ascii="Times New Roman" w:hAnsi="Times New Roman" w:cs="Times New Roman"/>
          <w:b/>
          <w:bCs/>
          <w:sz w:val="20"/>
          <w:lang w:val="en-GB"/>
        </w:rPr>
        <w:t>2.1</w:t>
      </w:r>
      <w:r w:rsidRPr="00BB61BF">
        <w:rPr>
          <w:rFonts w:ascii="Times New Roman" w:hAnsi="Times New Roman" w:cs="Times New Roman"/>
          <w:b/>
          <w:bCs/>
          <w:sz w:val="20"/>
          <w:lang w:val="en-GB"/>
        </w:rPr>
        <w:t>Preparation of Adsorbent</w:t>
      </w:r>
    </w:p>
    <w:p w:rsidR="007E7B2B" w:rsidRPr="00662E5D" w:rsidRDefault="007E7B2B" w:rsidP="007E7B2B">
      <w:pPr>
        <w:jc w:val="both"/>
        <w:rPr>
          <w:rFonts w:ascii="Times New Roman" w:hAnsi="Times New Roman" w:cs="Times New Roman"/>
          <w:szCs w:val="22"/>
          <w:lang w:val="en-GB"/>
        </w:rPr>
      </w:pPr>
      <w:r>
        <w:rPr>
          <w:rFonts w:ascii="Times New Roman" w:hAnsi="Times New Roman" w:cs="Times New Roman"/>
          <w:szCs w:val="22"/>
          <w:lang w:val="en-GB"/>
        </w:rPr>
        <w:t>F</w:t>
      </w:r>
      <w:r w:rsidRPr="00662E5D">
        <w:rPr>
          <w:rFonts w:ascii="Times New Roman" w:hAnsi="Times New Roman" w:cs="Times New Roman"/>
          <w:szCs w:val="22"/>
          <w:lang w:val="en-GB"/>
        </w:rPr>
        <w:t xml:space="preserve">ully grown plants of </w:t>
      </w:r>
      <w:proofErr w:type="spellStart"/>
      <w:r w:rsidRPr="00662E5D">
        <w:rPr>
          <w:rFonts w:ascii="Times New Roman" w:hAnsi="Times New Roman" w:cs="Times New Roman"/>
          <w:szCs w:val="22"/>
          <w:lang w:val="en-GB"/>
        </w:rPr>
        <w:t>Hyptissuaveolens</w:t>
      </w:r>
      <w:proofErr w:type="spellEnd"/>
      <w:r w:rsidRPr="00662E5D">
        <w:rPr>
          <w:rFonts w:ascii="Times New Roman" w:hAnsi="Times New Roman" w:cs="Times New Roman"/>
          <w:szCs w:val="22"/>
          <w:lang w:val="en-GB"/>
        </w:rPr>
        <w:t xml:space="preserve"> (</w:t>
      </w:r>
      <w:proofErr w:type="spellStart"/>
      <w:r w:rsidRPr="00662E5D">
        <w:rPr>
          <w:rFonts w:ascii="Times New Roman" w:hAnsi="Times New Roman" w:cs="Times New Roman"/>
          <w:szCs w:val="22"/>
          <w:lang w:val="en-GB"/>
        </w:rPr>
        <w:t>VilaytiTulsi</w:t>
      </w:r>
      <w:proofErr w:type="spellEnd"/>
      <w:r w:rsidRPr="00662E5D">
        <w:rPr>
          <w:rFonts w:ascii="Times New Roman" w:hAnsi="Times New Roman" w:cs="Times New Roman"/>
          <w:szCs w:val="22"/>
          <w:lang w:val="en-GB"/>
        </w:rPr>
        <w:t xml:space="preserve">) were collected </w:t>
      </w:r>
      <w:r>
        <w:rPr>
          <w:rFonts w:ascii="Times New Roman" w:hAnsi="Times New Roman" w:cs="Times New Roman"/>
          <w:szCs w:val="22"/>
          <w:lang w:val="en-GB"/>
        </w:rPr>
        <w:t xml:space="preserve">from places nearby </w:t>
      </w:r>
      <w:proofErr w:type="spellStart"/>
      <w:r>
        <w:rPr>
          <w:rFonts w:ascii="Times New Roman" w:hAnsi="Times New Roman" w:cs="Times New Roman"/>
          <w:szCs w:val="22"/>
          <w:lang w:val="en-GB"/>
        </w:rPr>
        <w:t>vaijapur</w:t>
      </w:r>
      <w:proofErr w:type="spellEnd"/>
      <w:r>
        <w:rPr>
          <w:rFonts w:ascii="Times New Roman" w:hAnsi="Times New Roman" w:cs="Times New Roman"/>
          <w:szCs w:val="22"/>
          <w:lang w:val="en-GB"/>
        </w:rPr>
        <w:t xml:space="preserve"> city </w:t>
      </w:r>
      <w:r w:rsidRPr="00662E5D">
        <w:rPr>
          <w:rFonts w:ascii="Times New Roman" w:hAnsi="Times New Roman" w:cs="Times New Roman"/>
          <w:szCs w:val="22"/>
          <w:lang w:val="en-GB"/>
        </w:rPr>
        <w:t>and cut into small pieces, washed with distilled water, dried under shed. The adsorbent was prepared as per the procedure mentione</w:t>
      </w:r>
      <w:r w:rsidR="000F1801">
        <w:rPr>
          <w:rFonts w:ascii="Times New Roman" w:hAnsi="Times New Roman" w:cs="Times New Roman"/>
          <w:szCs w:val="22"/>
          <w:lang w:val="en-GB"/>
        </w:rPr>
        <w:t>d in our earlier publication [</w:t>
      </w:r>
      <w:r w:rsidR="006A608B" w:rsidRPr="00D7026D">
        <w:rPr>
          <w:rFonts w:ascii="Times New Roman" w:hAnsi="Times New Roman" w:cs="Times New Roman"/>
          <w:szCs w:val="22"/>
          <w:lang w:val="en-GB"/>
        </w:rPr>
        <w:t>16</w:t>
      </w:r>
      <w:r w:rsidRPr="00662E5D">
        <w:rPr>
          <w:rFonts w:ascii="Times New Roman" w:hAnsi="Times New Roman" w:cs="Times New Roman"/>
          <w:szCs w:val="22"/>
          <w:lang w:val="en-GB"/>
        </w:rPr>
        <w:t>].</w:t>
      </w:r>
    </w:p>
    <w:p w:rsidR="007E7B2B" w:rsidRPr="003A7641" w:rsidRDefault="007E7B2B" w:rsidP="007E7B2B">
      <w:pPr>
        <w:rPr>
          <w:rFonts w:ascii="Times New Roman" w:hAnsi="Times New Roman" w:cs="Times New Roman"/>
          <w:b/>
          <w:bCs/>
          <w:sz w:val="20"/>
          <w:lang w:val="en-GB"/>
        </w:rPr>
      </w:pPr>
      <w:r w:rsidRPr="003A7641">
        <w:rPr>
          <w:rFonts w:ascii="Times New Roman" w:hAnsi="Times New Roman" w:cs="Times New Roman"/>
          <w:b/>
          <w:bCs/>
          <w:sz w:val="20"/>
          <w:lang w:val="en-GB"/>
        </w:rPr>
        <w:t xml:space="preserve">2.2 Preparation of </w:t>
      </w:r>
      <w:r w:rsidR="00D7026D">
        <w:rPr>
          <w:rFonts w:ascii="Times New Roman" w:hAnsi="Times New Roman" w:cs="Times New Roman"/>
          <w:b/>
          <w:bCs/>
          <w:sz w:val="20"/>
          <w:lang w:val="en-GB"/>
        </w:rPr>
        <w:t>dye solution</w:t>
      </w:r>
    </w:p>
    <w:p w:rsidR="007E7B2B" w:rsidRDefault="00CE57BB" w:rsidP="007E7B2B">
      <w:pPr>
        <w:jc w:val="both"/>
        <w:rPr>
          <w:rFonts w:ascii="Times New Roman" w:hAnsi="Times New Roman" w:cs="Times New Roman"/>
          <w:szCs w:val="22"/>
          <w:lang w:val="en-GB"/>
        </w:rPr>
      </w:pPr>
      <w:proofErr w:type="spellStart"/>
      <w:r>
        <w:rPr>
          <w:rFonts w:ascii="Times New Roman" w:hAnsi="Times New Roman" w:cs="Times New Roman"/>
          <w:szCs w:val="22"/>
          <w:lang w:val="en-GB"/>
        </w:rPr>
        <w:lastRenderedPageBreak/>
        <w:t>Amido</w:t>
      </w:r>
      <w:proofErr w:type="spellEnd"/>
      <w:r>
        <w:rPr>
          <w:rFonts w:ascii="Times New Roman" w:hAnsi="Times New Roman" w:cs="Times New Roman"/>
          <w:szCs w:val="22"/>
          <w:lang w:val="en-GB"/>
        </w:rPr>
        <w:t xml:space="preserve"> black</w:t>
      </w:r>
      <w:r w:rsidR="0098400F">
        <w:rPr>
          <w:rFonts w:ascii="Times New Roman" w:hAnsi="Times New Roman" w:cs="Times New Roman"/>
          <w:szCs w:val="22"/>
          <w:lang w:val="en-GB"/>
        </w:rPr>
        <w:t xml:space="preserve">10 B </w:t>
      </w:r>
      <w:r w:rsidR="007E7B2B" w:rsidRPr="00662E5D">
        <w:rPr>
          <w:rFonts w:ascii="Times New Roman" w:hAnsi="Times New Roman" w:cs="Times New Roman"/>
          <w:szCs w:val="22"/>
          <w:lang w:val="en-GB"/>
        </w:rPr>
        <w:t>(</w:t>
      </w:r>
      <w:r w:rsidR="00055442">
        <w:rPr>
          <w:rFonts w:ascii="Times New Roman" w:hAnsi="Times New Roman" w:cs="Times New Roman"/>
          <w:szCs w:val="22"/>
          <w:lang w:val="en-GB"/>
        </w:rPr>
        <w:t>AB</w:t>
      </w:r>
      <w:r w:rsidR="007E7B2B" w:rsidRPr="00662E5D">
        <w:rPr>
          <w:rFonts w:ascii="Times New Roman" w:hAnsi="Times New Roman" w:cs="Times New Roman"/>
          <w:szCs w:val="22"/>
          <w:lang w:val="en-GB"/>
        </w:rPr>
        <w:t xml:space="preserve">), was purchased from </w:t>
      </w:r>
      <w:proofErr w:type="spellStart"/>
      <w:r w:rsidR="0098400F">
        <w:rPr>
          <w:rFonts w:ascii="Times New Roman" w:hAnsi="Times New Roman" w:cs="Times New Roman"/>
          <w:szCs w:val="22"/>
          <w:lang w:val="en-GB"/>
        </w:rPr>
        <w:t>Loba</w:t>
      </w:r>
      <w:proofErr w:type="spellEnd"/>
      <w:r w:rsidR="006A608B">
        <w:rPr>
          <w:rFonts w:ascii="Times New Roman" w:hAnsi="Times New Roman" w:cs="Times New Roman"/>
          <w:szCs w:val="22"/>
          <w:lang w:val="en-GB"/>
        </w:rPr>
        <w:t xml:space="preserve"> </w:t>
      </w:r>
      <w:proofErr w:type="spellStart"/>
      <w:r w:rsidR="0098400F">
        <w:rPr>
          <w:rFonts w:ascii="Times New Roman" w:hAnsi="Times New Roman" w:cs="Times New Roman"/>
          <w:szCs w:val="22"/>
          <w:lang w:val="en-GB"/>
        </w:rPr>
        <w:t>Chem</w:t>
      </w:r>
      <w:proofErr w:type="spellEnd"/>
      <w:r w:rsidR="006A608B">
        <w:rPr>
          <w:rFonts w:ascii="Times New Roman" w:hAnsi="Times New Roman" w:cs="Times New Roman"/>
          <w:szCs w:val="22"/>
          <w:lang w:val="en-GB"/>
        </w:rPr>
        <w:t xml:space="preserve"> </w:t>
      </w:r>
      <w:proofErr w:type="spellStart"/>
      <w:r w:rsidR="0098400F">
        <w:rPr>
          <w:rFonts w:ascii="Times New Roman" w:hAnsi="Times New Roman" w:cs="Times New Roman"/>
          <w:szCs w:val="22"/>
          <w:lang w:val="en-GB"/>
        </w:rPr>
        <w:t>Pvt.</w:t>
      </w:r>
      <w:proofErr w:type="spellEnd"/>
      <w:r w:rsidR="0098400F">
        <w:rPr>
          <w:rFonts w:ascii="Times New Roman" w:hAnsi="Times New Roman" w:cs="Times New Roman"/>
          <w:szCs w:val="22"/>
          <w:lang w:val="en-GB"/>
        </w:rPr>
        <w:t xml:space="preserve"> Ltd. </w:t>
      </w:r>
      <w:r w:rsidR="007E7B2B" w:rsidRPr="00662E5D">
        <w:rPr>
          <w:rFonts w:ascii="Times New Roman" w:hAnsi="Times New Roman" w:cs="Times New Roman"/>
          <w:szCs w:val="22"/>
          <w:lang w:val="en-GB"/>
        </w:rPr>
        <w:t>Indiawas used for present study.</w:t>
      </w:r>
      <w:r w:rsidR="00055442">
        <w:rPr>
          <w:rFonts w:ascii="Times New Roman" w:hAnsi="Times New Roman" w:cs="Times New Roman"/>
          <w:szCs w:val="22"/>
          <w:lang w:val="en-GB"/>
        </w:rPr>
        <w:t xml:space="preserve"> The molecular formula is C</w:t>
      </w:r>
      <w:r w:rsidR="00055442" w:rsidRPr="00055442">
        <w:rPr>
          <w:rFonts w:ascii="Times New Roman" w:hAnsi="Times New Roman" w:cs="Times New Roman"/>
          <w:szCs w:val="22"/>
          <w:vertAlign w:val="subscript"/>
          <w:lang w:val="en-GB"/>
        </w:rPr>
        <w:t>22</w:t>
      </w:r>
      <w:r w:rsidR="00055442">
        <w:rPr>
          <w:rFonts w:ascii="Times New Roman" w:hAnsi="Times New Roman" w:cs="Times New Roman"/>
          <w:szCs w:val="22"/>
          <w:lang w:val="en-GB"/>
        </w:rPr>
        <w:t>H</w:t>
      </w:r>
      <w:r w:rsidR="00055442" w:rsidRPr="00055442">
        <w:rPr>
          <w:rFonts w:ascii="Times New Roman" w:hAnsi="Times New Roman" w:cs="Times New Roman"/>
          <w:szCs w:val="22"/>
          <w:vertAlign w:val="subscript"/>
          <w:lang w:val="en-GB"/>
        </w:rPr>
        <w:t>14</w:t>
      </w:r>
      <w:r w:rsidR="00055442">
        <w:rPr>
          <w:rFonts w:ascii="Times New Roman" w:hAnsi="Times New Roman" w:cs="Times New Roman"/>
          <w:szCs w:val="22"/>
          <w:lang w:val="en-GB"/>
        </w:rPr>
        <w:t>N</w:t>
      </w:r>
      <w:r w:rsidR="00055442" w:rsidRPr="00055442">
        <w:rPr>
          <w:rFonts w:ascii="Times New Roman" w:hAnsi="Times New Roman" w:cs="Times New Roman"/>
          <w:szCs w:val="22"/>
          <w:vertAlign w:val="subscript"/>
          <w:lang w:val="en-GB"/>
        </w:rPr>
        <w:t>6</w:t>
      </w:r>
      <w:r w:rsidR="00055442">
        <w:rPr>
          <w:rFonts w:ascii="Times New Roman" w:hAnsi="Times New Roman" w:cs="Times New Roman"/>
          <w:szCs w:val="22"/>
          <w:lang w:val="en-GB"/>
        </w:rPr>
        <w:t>Na</w:t>
      </w:r>
      <w:r w:rsidR="00055442" w:rsidRPr="00055442">
        <w:rPr>
          <w:rFonts w:ascii="Times New Roman" w:hAnsi="Times New Roman" w:cs="Times New Roman"/>
          <w:szCs w:val="22"/>
          <w:vertAlign w:val="subscript"/>
          <w:lang w:val="en-GB"/>
        </w:rPr>
        <w:t>2</w:t>
      </w:r>
      <w:r w:rsidR="00055442">
        <w:rPr>
          <w:rFonts w:ascii="Times New Roman" w:hAnsi="Times New Roman" w:cs="Times New Roman"/>
          <w:szCs w:val="22"/>
          <w:lang w:val="en-GB"/>
        </w:rPr>
        <w:t>O</w:t>
      </w:r>
      <w:r w:rsidR="00055442" w:rsidRPr="00055442">
        <w:rPr>
          <w:rFonts w:ascii="Times New Roman" w:hAnsi="Times New Roman" w:cs="Times New Roman"/>
          <w:szCs w:val="22"/>
          <w:vertAlign w:val="subscript"/>
          <w:lang w:val="en-GB"/>
        </w:rPr>
        <w:t>9</w:t>
      </w:r>
      <w:r w:rsidR="00055442">
        <w:rPr>
          <w:rFonts w:ascii="Times New Roman" w:hAnsi="Times New Roman" w:cs="Times New Roman"/>
          <w:szCs w:val="22"/>
          <w:lang w:val="en-GB"/>
        </w:rPr>
        <w:t>S</w:t>
      </w:r>
      <w:r w:rsidR="00055442" w:rsidRPr="00055442">
        <w:rPr>
          <w:rFonts w:ascii="Times New Roman" w:hAnsi="Times New Roman" w:cs="Times New Roman"/>
          <w:szCs w:val="22"/>
          <w:vertAlign w:val="subscript"/>
          <w:lang w:val="en-GB"/>
        </w:rPr>
        <w:t>2</w:t>
      </w:r>
      <w:r w:rsidR="00055442">
        <w:rPr>
          <w:rFonts w:ascii="Times New Roman" w:hAnsi="Times New Roman" w:cs="Times New Roman"/>
          <w:szCs w:val="22"/>
          <w:lang w:val="en-GB"/>
        </w:rPr>
        <w:t xml:space="preserve">, and the maximum absorbance observed at wavelength 618 nm.  </w:t>
      </w:r>
      <w:r w:rsidR="007E7B2B" w:rsidRPr="00662E5D">
        <w:rPr>
          <w:rFonts w:ascii="Times New Roman" w:hAnsi="Times New Roman" w:cs="Times New Roman"/>
          <w:szCs w:val="22"/>
          <w:lang w:val="en-GB"/>
        </w:rPr>
        <w:t xml:space="preserve"> A stock solution of </w:t>
      </w:r>
      <w:r w:rsidR="0098400F">
        <w:rPr>
          <w:rFonts w:ascii="Times New Roman" w:hAnsi="Times New Roman" w:cs="Times New Roman"/>
          <w:szCs w:val="22"/>
          <w:lang w:val="en-GB"/>
        </w:rPr>
        <w:t>5</w:t>
      </w:r>
      <w:r w:rsidR="007E7B2B" w:rsidRPr="00662E5D">
        <w:rPr>
          <w:rFonts w:ascii="Times New Roman" w:hAnsi="Times New Roman" w:cs="Times New Roman"/>
          <w:szCs w:val="22"/>
          <w:lang w:val="en-GB"/>
        </w:rPr>
        <w:t>00 mg L</w:t>
      </w:r>
      <w:r w:rsidR="007E7B2B" w:rsidRPr="0098400F">
        <w:rPr>
          <w:rFonts w:ascii="Times New Roman" w:hAnsi="Times New Roman" w:cs="Times New Roman"/>
          <w:szCs w:val="22"/>
          <w:vertAlign w:val="superscript"/>
          <w:lang w:val="en-GB"/>
        </w:rPr>
        <w:t>-1</w:t>
      </w:r>
      <w:r w:rsidR="007E7B2B" w:rsidRPr="00662E5D">
        <w:rPr>
          <w:rFonts w:ascii="Times New Roman" w:hAnsi="Times New Roman" w:cs="Times New Roman"/>
          <w:szCs w:val="22"/>
          <w:lang w:val="en-GB"/>
        </w:rPr>
        <w:t xml:space="preserve"> was prepared by dissolving accurately weigh dye quantity in double distilled water. Dilution with double distilled was carried out to get desired experimental concentration.</w:t>
      </w:r>
    </w:p>
    <w:p w:rsidR="007E7B2B" w:rsidRPr="00C752F1" w:rsidRDefault="007E7B2B" w:rsidP="007E7B2B">
      <w:pPr>
        <w:rPr>
          <w:rFonts w:ascii="Times New Roman" w:hAnsi="Times New Roman" w:cs="Times New Roman"/>
          <w:b/>
          <w:bCs/>
          <w:sz w:val="20"/>
          <w:lang w:val="en-GB"/>
        </w:rPr>
      </w:pPr>
      <w:r w:rsidRPr="00C752F1">
        <w:rPr>
          <w:rFonts w:ascii="Times New Roman" w:hAnsi="Times New Roman" w:cs="Times New Roman"/>
          <w:b/>
          <w:bCs/>
          <w:sz w:val="20"/>
          <w:lang w:val="en-GB"/>
        </w:rPr>
        <w:t>2.3 Adsorption Studies</w:t>
      </w:r>
    </w:p>
    <w:p w:rsidR="00055442" w:rsidRDefault="00055442" w:rsidP="00C2224B">
      <w:pPr>
        <w:jc w:val="both"/>
        <w:rPr>
          <w:rFonts w:ascii="Times New Roman" w:hAnsi="Times New Roman" w:cs="Times New Roman"/>
          <w:szCs w:val="22"/>
          <w:lang w:val="en-GB"/>
        </w:rPr>
      </w:pPr>
      <w:r>
        <w:rPr>
          <w:rFonts w:ascii="Times New Roman" w:hAnsi="Times New Roman" w:cs="Times New Roman"/>
          <w:szCs w:val="22"/>
          <w:lang w:val="en-GB"/>
        </w:rPr>
        <w:t>50mL sorbet solution of predetermined pH and dye concentration was taken in 250 mL stoppered conical flas</w:t>
      </w:r>
      <w:r w:rsidR="005F669F">
        <w:rPr>
          <w:rFonts w:ascii="Times New Roman" w:hAnsi="Times New Roman" w:cs="Times New Roman"/>
          <w:szCs w:val="22"/>
          <w:lang w:val="en-GB"/>
        </w:rPr>
        <w:t>k, 100mG adsorbent was added,and the</w:t>
      </w:r>
      <w:r>
        <w:rPr>
          <w:rFonts w:ascii="Times New Roman" w:hAnsi="Times New Roman" w:cs="Times New Roman"/>
          <w:szCs w:val="22"/>
          <w:lang w:val="en-GB"/>
        </w:rPr>
        <w:t xml:space="preserve"> solution was mechanically stirred. Requisite amount of solution was removed at predetermined time and centrifuge at 2,000 rpm to separate adsorbent from dye solution. 0.1 M </w:t>
      </w:r>
      <w:proofErr w:type="spellStart"/>
      <w:r>
        <w:rPr>
          <w:rFonts w:ascii="Times New Roman" w:hAnsi="Times New Roman" w:cs="Times New Roman"/>
          <w:szCs w:val="22"/>
          <w:lang w:val="en-GB"/>
        </w:rPr>
        <w:t>HCl</w:t>
      </w:r>
      <w:proofErr w:type="spellEnd"/>
      <w:r>
        <w:rPr>
          <w:rFonts w:ascii="Times New Roman" w:hAnsi="Times New Roman" w:cs="Times New Roman"/>
          <w:szCs w:val="22"/>
          <w:lang w:val="en-GB"/>
        </w:rPr>
        <w:t xml:space="preserve"> and 0.1 M </w:t>
      </w:r>
      <w:proofErr w:type="spellStart"/>
      <w:r>
        <w:rPr>
          <w:rFonts w:ascii="Times New Roman" w:hAnsi="Times New Roman" w:cs="Times New Roman"/>
          <w:szCs w:val="22"/>
          <w:lang w:val="en-GB"/>
        </w:rPr>
        <w:t>NaOh</w:t>
      </w:r>
      <w:proofErr w:type="spellEnd"/>
      <w:r>
        <w:rPr>
          <w:rFonts w:ascii="Times New Roman" w:hAnsi="Times New Roman" w:cs="Times New Roman"/>
          <w:szCs w:val="22"/>
          <w:lang w:val="en-GB"/>
        </w:rPr>
        <w:t xml:space="preserve"> was used to adjust the initial </w:t>
      </w:r>
      <w:proofErr w:type="spellStart"/>
      <w:r>
        <w:rPr>
          <w:rFonts w:ascii="Times New Roman" w:hAnsi="Times New Roman" w:cs="Times New Roman"/>
          <w:szCs w:val="22"/>
          <w:lang w:val="en-GB"/>
        </w:rPr>
        <w:t>pH.</w:t>
      </w:r>
      <w:proofErr w:type="spellEnd"/>
      <w:r w:rsidR="007D0B9F">
        <w:rPr>
          <w:rFonts w:ascii="Times New Roman" w:hAnsi="Times New Roman" w:cs="Times New Roman"/>
          <w:szCs w:val="22"/>
          <w:lang w:val="en-GB"/>
        </w:rPr>
        <w:t xml:space="preserve"> </w:t>
      </w:r>
      <w:r w:rsidR="005F669F">
        <w:rPr>
          <w:rFonts w:ascii="Times New Roman" w:hAnsi="Times New Roman" w:cs="Times New Roman"/>
          <w:szCs w:val="22"/>
          <w:lang w:val="en-GB"/>
        </w:rPr>
        <w:t xml:space="preserve">The sorbet amount remain </w:t>
      </w:r>
      <w:proofErr w:type="spellStart"/>
      <w:r w:rsidR="005F669F">
        <w:rPr>
          <w:rFonts w:ascii="Times New Roman" w:hAnsi="Times New Roman" w:cs="Times New Roman"/>
          <w:szCs w:val="22"/>
          <w:lang w:val="en-GB"/>
        </w:rPr>
        <w:t>unadsorbed</w:t>
      </w:r>
      <w:proofErr w:type="spellEnd"/>
      <w:r w:rsidR="005F669F">
        <w:rPr>
          <w:rFonts w:ascii="Times New Roman" w:hAnsi="Times New Roman" w:cs="Times New Roman"/>
          <w:szCs w:val="22"/>
          <w:lang w:val="en-GB"/>
        </w:rPr>
        <w:t xml:space="preserve"> was determine by measuring absorption of supernatant solution using </w:t>
      </w:r>
      <w:proofErr w:type="spellStart"/>
      <w:r w:rsidR="005F669F">
        <w:rPr>
          <w:rFonts w:ascii="Times New Roman" w:hAnsi="Times New Roman" w:cs="Times New Roman"/>
          <w:szCs w:val="22"/>
          <w:lang w:val="en-GB"/>
        </w:rPr>
        <w:t>Elico</w:t>
      </w:r>
      <w:proofErr w:type="spellEnd"/>
      <w:r w:rsidR="005F669F">
        <w:rPr>
          <w:rFonts w:ascii="Times New Roman" w:hAnsi="Times New Roman" w:cs="Times New Roman"/>
          <w:szCs w:val="22"/>
          <w:lang w:val="en-GB"/>
        </w:rPr>
        <w:t xml:space="preserve"> double beam spectrophotometer SL-210.</w:t>
      </w:r>
      <w:r w:rsidR="00C2224B">
        <w:rPr>
          <w:rFonts w:ascii="Times New Roman" w:hAnsi="Times New Roman" w:cs="Times New Roman"/>
          <w:szCs w:val="22"/>
          <w:lang w:val="en-GB"/>
        </w:rPr>
        <w:t>the adsorption capacity was determined using t</w:t>
      </w:r>
      <w:r w:rsidR="00C2224B" w:rsidRPr="00C65618">
        <w:rPr>
          <w:rFonts w:ascii="Times New Roman" w:hAnsi="Times New Roman" w:cs="Times New Roman"/>
          <w:szCs w:val="22"/>
          <w:lang w:val="en-GB"/>
        </w:rPr>
        <w:t xml:space="preserve">he Langmuir and </w:t>
      </w:r>
      <w:proofErr w:type="spellStart"/>
      <w:r w:rsidR="00C2224B" w:rsidRPr="00C65618">
        <w:rPr>
          <w:rFonts w:ascii="Times New Roman" w:hAnsi="Times New Roman" w:cs="Times New Roman"/>
          <w:szCs w:val="22"/>
          <w:lang w:val="en-GB"/>
        </w:rPr>
        <w:t>Freundlich</w:t>
      </w:r>
      <w:proofErr w:type="spellEnd"/>
      <w:r w:rsidR="00C2224B" w:rsidRPr="00C65618">
        <w:rPr>
          <w:rFonts w:ascii="Times New Roman" w:hAnsi="Times New Roman" w:cs="Times New Roman"/>
          <w:szCs w:val="22"/>
          <w:lang w:val="en-GB"/>
        </w:rPr>
        <w:t xml:space="preserve"> isotherm</w:t>
      </w:r>
      <w:r w:rsidR="00BF61B5">
        <w:rPr>
          <w:rFonts w:ascii="Times New Roman" w:hAnsi="Times New Roman" w:cs="Times New Roman"/>
          <w:szCs w:val="22"/>
          <w:lang w:val="en-GB"/>
        </w:rPr>
        <w:t>.</w:t>
      </w:r>
    </w:p>
    <w:p w:rsidR="007E7B2B" w:rsidRPr="00A512BA" w:rsidRDefault="00170DB5" w:rsidP="007E7B2B">
      <w:pPr>
        <w:jc w:val="both"/>
        <w:rPr>
          <w:rFonts w:ascii="Times New Roman" w:hAnsi="Times New Roman" w:cs="Times New Roman"/>
          <w:szCs w:val="22"/>
          <w:lang w:val="en-GB"/>
        </w:rPr>
      </w:pPr>
      <w:r>
        <w:rPr>
          <w:rFonts w:ascii="Times New Roman" w:hAnsi="Times New Roman" w:cs="Times New Roman"/>
          <w:szCs w:val="22"/>
          <w:lang w:val="en-GB"/>
        </w:rPr>
        <w:t>Equation 1 was used to find t</w:t>
      </w:r>
      <w:r w:rsidR="007E7B2B" w:rsidRPr="00A512BA">
        <w:rPr>
          <w:rFonts w:ascii="Times New Roman" w:hAnsi="Times New Roman" w:cs="Times New Roman"/>
          <w:szCs w:val="22"/>
          <w:lang w:val="en-GB"/>
        </w:rPr>
        <w:t xml:space="preserve">he solid phase dye concentration </w:t>
      </w:r>
    </w:p>
    <w:p w:rsidR="007E7B2B" w:rsidRPr="00BB4C45" w:rsidRDefault="00871685" w:rsidP="007E7B2B">
      <w:pPr>
        <w:jc w:val="right"/>
        <w:rPr>
          <w:rFonts w:ascii="Times New Roman" w:eastAsiaTheme="minorEastAsia" w:hAnsi="Times New Roman" w:cs="Times New Roman"/>
          <w:sz w:val="20"/>
          <w:lang w:val="en-GB"/>
        </w:rPr>
      </w:pPr>
      <m:oMath>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t</m:t>
            </m:r>
          </m:sub>
        </m:sSub>
        <m:r>
          <w:rPr>
            <w:rFonts w:ascii="Cambria Math" w:hAnsi="Cambria Math" w:cs="Times New Roman"/>
            <w:szCs w:val="22"/>
            <w:lang w:val="en-GB"/>
          </w:rPr>
          <m:t>=</m:t>
        </m:r>
        <m:f>
          <m:fPr>
            <m:ctrlPr>
              <w:rPr>
                <w:rFonts w:ascii="Cambria Math" w:hAnsi="Cambria Math" w:cs="Times New Roman"/>
                <w:i/>
                <w:szCs w:val="22"/>
                <w:lang w:val="en-GB"/>
              </w:rPr>
            </m:ctrlPr>
          </m:fPr>
          <m:num>
            <m:d>
              <m:dPr>
                <m:ctrlPr>
                  <w:rPr>
                    <w:rFonts w:ascii="Cambria Math" w:hAnsi="Cambria Math" w:cs="Times New Roman"/>
                    <w:i/>
                    <w:szCs w:val="22"/>
                    <w:lang w:val="en-GB"/>
                  </w:rPr>
                </m:ctrlPr>
              </m:dPr>
              <m:e>
                <m:sSub>
                  <m:sSubPr>
                    <m:ctrlPr>
                      <w:rPr>
                        <w:rFonts w:ascii="Cambria Math" w:hAnsi="Cambria Math" w:cs="Times New Roman"/>
                        <w:i/>
                        <w:szCs w:val="22"/>
                        <w:lang w:val="en-GB"/>
                      </w:rPr>
                    </m:ctrlPr>
                  </m:sSubPr>
                  <m:e>
                    <m:r>
                      <w:rPr>
                        <w:rFonts w:ascii="Cambria Math" w:hAnsi="Cambria Math" w:cs="Times New Roman"/>
                        <w:szCs w:val="22"/>
                        <w:lang w:val="en-GB"/>
                      </w:rPr>
                      <m:t>C</m:t>
                    </m:r>
                  </m:e>
                  <m:sub>
                    <m:r>
                      <w:rPr>
                        <w:rFonts w:ascii="Cambria Math" w:hAnsi="Cambria Math" w:cs="Times New Roman"/>
                        <w:szCs w:val="22"/>
                        <w:lang w:val="en-GB"/>
                      </w:rPr>
                      <m:t>0</m:t>
                    </m:r>
                  </m:sub>
                </m:sSub>
                <m:r>
                  <w:rPr>
                    <w:rFonts w:ascii="Cambria Math" w:hAnsi="Cambria Math" w:cs="Times New Roman"/>
                    <w:szCs w:val="22"/>
                    <w:lang w:val="en-GB"/>
                  </w:rPr>
                  <m:t>-</m:t>
                </m:r>
                <m:sSub>
                  <m:sSubPr>
                    <m:ctrlPr>
                      <w:rPr>
                        <w:rFonts w:ascii="Cambria Math" w:hAnsi="Cambria Math" w:cs="Times New Roman"/>
                        <w:i/>
                        <w:szCs w:val="22"/>
                        <w:lang w:val="en-GB"/>
                      </w:rPr>
                    </m:ctrlPr>
                  </m:sSubPr>
                  <m:e>
                    <m:r>
                      <w:rPr>
                        <w:rFonts w:ascii="Cambria Math" w:hAnsi="Cambria Math" w:cs="Times New Roman"/>
                        <w:szCs w:val="22"/>
                        <w:lang w:val="en-GB"/>
                      </w:rPr>
                      <m:t>C</m:t>
                    </m:r>
                  </m:e>
                  <m:sub>
                    <m:r>
                      <w:rPr>
                        <w:rFonts w:ascii="Cambria Math" w:hAnsi="Cambria Math" w:cs="Times New Roman"/>
                        <w:szCs w:val="22"/>
                        <w:lang w:val="en-GB"/>
                      </w:rPr>
                      <m:t>t</m:t>
                    </m:r>
                  </m:sub>
                </m:sSub>
              </m:e>
            </m:d>
            <m:r>
              <w:rPr>
                <w:rFonts w:ascii="Cambria Math" w:hAnsi="Cambria Math" w:cs="Times New Roman"/>
                <w:szCs w:val="22"/>
                <w:lang w:val="en-GB"/>
              </w:rPr>
              <m:t>V</m:t>
            </m:r>
          </m:num>
          <m:den>
            <m:r>
              <w:rPr>
                <w:rFonts w:ascii="Cambria Math" w:hAnsi="Cambria Math" w:cs="Times New Roman"/>
                <w:szCs w:val="22"/>
                <w:lang w:val="en-GB"/>
              </w:rPr>
              <m:t>W</m:t>
            </m:r>
          </m:den>
        </m:f>
      </m:oMath>
      <w:r w:rsidR="007E7B2B" w:rsidRPr="00BB4C45">
        <w:rPr>
          <w:rFonts w:ascii="Times New Roman" w:eastAsiaTheme="minorEastAsia" w:hAnsi="Times New Roman" w:cs="Times New Roman"/>
          <w:sz w:val="20"/>
          <w:lang w:val="en-GB"/>
        </w:rPr>
        <w:tab/>
      </w:r>
      <w:r w:rsidR="007E7B2B" w:rsidRPr="00BB4C45">
        <w:rPr>
          <w:rFonts w:ascii="Times New Roman" w:eastAsiaTheme="minorEastAsia" w:hAnsi="Times New Roman" w:cs="Times New Roman"/>
          <w:sz w:val="20"/>
          <w:lang w:val="en-GB"/>
        </w:rPr>
        <w:tab/>
      </w:r>
      <w:r w:rsidR="007E7B2B" w:rsidRPr="00BB4C45">
        <w:rPr>
          <w:rFonts w:ascii="Times New Roman" w:eastAsiaTheme="minorEastAsia" w:hAnsi="Times New Roman" w:cs="Times New Roman"/>
          <w:sz w:val="20"/>
          <w:lang w:val="en-GB"/>
        </w:rPr>
        <w:tab/>
      </w:r>
      <w:r w:rsidR="007E7B2B" w:rsidRPr="00BB4C45">
        <w:rPr>
          <w:rFonts w:ascii="Times New Roman" w:eastAsiaTheme="minorEastAsia" w:hAnsi="Times New Roman" w:cs="Times New Roman"/>
          <w:sz w:val="20"/>
          <w:lang w:val="en-GB"/>
        </w:rPr>
        <w:tab/>
      </w:r>
      <w:r w:rsidR="007E7B2B" w:rsidRPr="00BB4C45">
        <w:rPr>
          <w:rFonts w:ascii="Times New Roman" w:eastAsiaTheme="minorEastAsia" w:hAnsi="Times New Roman" w:cs="Times New Roman"/>
          <w:sz w:val="20"/>
          <w:lang w:val="en-GB"/>
        </w:rPr>
        <w:tab/>
      </w:r>
      <w:r w:rsidR="007E7B2B" w:rsidRPr="00BB4C45">
        <w:rPr>
          <w:rFonts w:ascii="Times New Roman" w:eastAsiaTheme="minorEastAsia" w:hAnsi="Times New Roman" w:cs="Times New Roman"/>
          <w:sz w:val="20"/>
          <w:lang w:val="en-GB"/>
        </w:rPr>
        <w:tab/>
        <w:t>(1)</w:t>
      </w:r>
    </w:p>
    <w:p w:rsidR="00C2224B" w:rsidRDefault="007E7B2B" w:rsidP="007E7B2B">
      <w:pPr>
        <w:spacing w:line="276" w:lineRule="auto"/>
        <w:jc w:val="both"/>
        <w:rPr>
          <w:rFonts w:ascii="Times New Roman" w:eastAsiaTheme="minorEastAsia" w:hAnsi="Times New Roman" w:cs="Times New Roman"/>
          <w:szCs w:val="22"/>
          <w:lang w:val="en-GB"/>
        </w:rPr>
      </w:pPr>
      <w:r w:rsidRPr="00C65618">
        <w:rPr>
          <w:rFonts w:ascii="Times New Roman" w:eastAsiaTheme="minorEastAsia" w:hAnsi="Times New Roman" w:cs="Times New Roman"/>
          <w:szCs w:val="22"/>
          <w:lang w:val="en-GB"/>
        </w:rPr>
        <w:t>Where C</w:t>
      </w:r>
      <w:r w:rsidRPr="00C65618">
        <w:rPr>
          <w:rFonts w:ascii="Times New Roman" w:eastAsiaTheme="minorEastAsia" w:hAnsi="Times New Roman" w:cs="Times New Roman"/>
          <w:szCs w:val="22"/>
          <w:vertAlign w:val="subscript"/>
          <w:lang w:val="en-GB"/>
        </w:rPr>
        <w:t>o</w:t>
      </w:r>
      <w:r w:rsidRPr="00C65618">
        <w:rPr>
          <w:rFonts w:ascii="Times New Roman" w:eastAsiaTheme="minorEastAsia" w:hAnsi="Times New Roman" w:cs="Times New Roman"/>
          <w:szCs w:val="22"/>
          <w:lang w:val="en-GB"/>
        </w:rPr>
        <w:t xml:space="preserve"> is initial dye concentration and C</w:t>
      </w:r>
      <w:r w:rsidRPr="00C65618">
        <w:rPr>
          <w:rFonts w:ascii="Times New Roman" w:eastAsiaTheme="minorEastAsia" w:hAnsi="Times New Roman" w:cs="Times New Roman"/>
          <w:szCs w:val="22"/>
          <w:vertAlign w:val="subscript"/>
          <w:lang w:val="en-GB"/>
        </w:rPr>
        <w:t>t</w:t>
      </w:r>
      <w:r w:rsidRPr="00C65618">
        <w:rPr>
          <w:rFonts w:ascii="Times New Roman" w:eastAsiaTheme="minorEastAsia" w:hAnsi="Times New Roman" w:cs="Times New Roman"/>
          <w:szCs w:val="22"/>
          <w:lang w:val="en-GB"/>
        </w:rPr>
        <w:t xml:space="preserve"> is dye concentration at time t in mg L</w:t>
      </w:r>
      <w:r w:rsidRPr="00C65618">
        <w:rPr>
          <w:rFonts w:ascii="Times New Roman" w:eastAsiaTheme="minorEastAsia" w:hAnsi="Times New Roman" w:cs="Times New Roman"/>
          <w:szCs w:val="22"/>
          <w:vertAlign w:val="superscript"/>
          <w:lang w:val="en-GB"/>
        </w:rPr>
        <w:t>-1</w:t>
      </w:r>
      <w:r w:rsidRPr="00C65618">
        <w:rPr>
          <w:rFonts w:ascii="Times New Roman" w:eastAsiaTheme="minorEastAsia" w:hAnsi="Times New Roman" w:cs="Times New Roman"/>
          <w:szCs w:val="22"/>
          <w:lang w:val="en-GB"/>
        </w:rPr>
        <w:t>, V is volume of solution in L q</w:t>
      </w:r>
      <w:r w:rsidRPr="00C65618">
        <w:rPr>
          <w:rFonts w:ascii="Times New Roman" w:eastAsiaTheme="minorEastAsia" w:hAnsi="Times New Roman" w:cs="Times New Roman"/>
          <w:szCs w:val="22"/>
          <w:vertAlign w:val="subscript"/>
          <w:lang w:val="en-GB"/>
        </w:rPr>
        <w:t>t</w:t>
      </w:r>
      <w:r w:rsidRPr="00C65618">
        <w:rPr>
          <w:rFonts w:ascii="Times New Roman" w:eastAsiaTheme="minorEastAsia" w:hAnsi="Times New Roman" w:cs="Times New Roman"/>
          <w:szCs w:val="22"/>
          <w:lang w:val="en-GB"/>
        </w:rPr>
        <w:t xml:space="preserve"> is adsorption amount at time t, and W is weight of adsorbent in g. </w:t>
      </w:r>
    </w:p>
    <w:p w:rsidR="007E7B2B" w:rsidRPr="00EB2128" w:rsidRDefault="007E7B2B" w:rsidP="007E7B2B">
      <w:pPr>
        <w:rPr>
          <w:rFonts w:ascii="Times New Roman" w:hAnsi="Times New Roman" w:cs="Times New Roman"/>
          <w:b/>
          <w:bCs/>
          <w:sz w:val="20"/>
          <w:lang w:val="en-GB"/>
        </w:rPr>
      </w:pPr>
      <w:r w:rsidRPr="00EB2128">
        <w:rPr>
          <w:rFonts w:ascii="Times New Roman" w:hAnsi="Times New Roman" w:cs="Times New Roman"/>
          <w:b/>
          <w:bCs/>
          <w:sz w:val="20"/>
          <w:lang w:val="en-GB"/>
        </w:rPr>
        <w:t>3 Results and Discussion</w:t>
      </w:r>
    </w:p>
    <w:p w:rsidR="007E7B2B" w:rsidRPr="00EB2128" w:rsidRDefault="007E7B2B" w:rsidP="007E7B2B">
      <w:pPr>
        <w:rPr>
          <w:rFonts w:ascii="Times New Roman" w:hAnsi="Times New Roman" w:cs="Times New Roman"/>
          <w:b/>
          <w:bCs/>
          <w:sz w:val="20"/>
          <w:lang w:val="en-GB"/>
        </w:rPr>
      </w:pPr>
      <w:r w:rsidRPr="00EB2128">
        <w:rPr>
          <w:rFonts w:ascii="Times New Roman" w:hAnsi="Times New Roman" w:cs="Times New Roman"/>
          <w:b/>
          <w:bCs/>
          <w:sz w:val="20"/>
          <w:lang w:val="en-GB"/>
        </w:rPr>
        <w:t>3.1 Effect of pH</w:t>
      </w:r>
    </w:p>
    <w:p w:rsidR="007E7B2B" w:rsidRPr="00C65618" w:rsidRDefault="00BF61B5" w:rsidP="00DC47D2">
      <w:pPr>
        <w:spacing w:line="276" w:lineRule="auto"/>
        <w:jc w:val="both"/>
        <w:rPr>
          <w:rFonts w:ascii="Times New Roman" w:hAnsi="Times New Roman" w:cs="Times New Roman"/>
          <w:szCs w:val="22"/>
          <w:lang w:val="en-GB"/>
        </w:rPr>
      </w:pPr>
      <w:r>
        <w:rPr>
          <w:rFonts w:ascii="Times New Roman" w:hAnsi="Times New Roman" w:cs="Times New Roman"/>
          <w:szCs w:val="22"/>
          <w:lang w:val="en-GB"/>
        </w:rPr>
        <w:t>The adsorption of ionized dyes on the surface of adsorbent is mainly depend on initial pH rather than final [</w:t>
      </w:r>
      <w:r w:rsidR="007E7B2B" w:rsidRPr="007D0B9F">
        <w:rPr>
          <w:rFonts w:ascii="Times New Roman" w:hAnsi="Times New Roman" w:cs="Times New Roman"/>
          <w:szCs w:val="22"/>
          <w:lang w:val="en-GB"/>
        </w:rPr>
        <w:t>1</w:t>
      </w:r>
      <w:r w:rsidR="006A608B" w:rsidRPr="007D0B9F">
        <w:rPr>
          <w:rFonts w:ascii="Times New Roman" w:hAnsi="Times New Roman" w:cs="Times New Roman"/>
          <w:szCs w:val="22"/>
          <w:lang w:val="en-GB"/>
        </w:rPr>
        <w:t>7</w:t>
      </w:r>
      <w:r w:rsidR="007E7B2B" w:rsidRPr="00C65618">
        <w:rPr>
          <w:rFonts w:ascii="Times New Roman" w:hAnsi="Times New Roman" w:cs="Times New Roman"/>
          <w:szCs w:val="22"/>
          <w:lang w:val="en-GB"/>
        </w:rPr>
        <w:t>]. 0.1 g adsorbent was shaken for 30 min with 50 mL solution of 50mg L</w:t>
      </w:r>
      <w:r w:rsidR="007E7B2B" w:rsidRPr="00C65618">
        <w:rPr>
          <w:rFonts w:ascii="Times New Roman" w:hAnsi="Times New Roman" w:cs="Times New Roman"/>
          <w:szCs w:val="22"/>
          <w:vertAlign w:val="superscript"/>
          <w:lang w:val="en-GB"/>
        </w:rPr>
        <w:t>-1</w:t>
      </w:r>
      <w:r w:rsidR="007E7B2B" w:rsidRPr="00C65618">
        <w:rPr>
          <w:rFonts w:ascii="Times New Roman" w:hAnsi="Times New Roman" w:cs="Times New Roman"/>
          <w:szCs w:val="22"/>
          <w:lang w:val="en-GB"/>
        </w:rPr>
        <w:t xml:space="preserve"> dye concentration. </w:t>
      </w:r>
      <w:r>
        <w:rPr>
          <w:rFonts w:ascii="Times New Roman" w:hAnsi="Times New Roman" w:cs="Times New Roman"/>
          <w:szCs w:val="22"/>
          <w:lang w:val="en-GB"/>
        </w:rPr>
        <w:t>It has been observed that the adsorption is not much affected if the pH is varied from 2 to 4, further increase in pH decreases the dye removal</w:t>
      </w:r>
      <w:r w:rsidR="00455C3B">
        <w:rPr>
          <w:rFonts w:ascii="Times New Roman" w:hAnsi="Times New Roman" w:cs="Times New Roman"/>
          <w:szCs w:val="22"/>
          <w:lang w:val="en-GB"/>
        </w:rPr>
        <w:t xml:space="preserve">. </w:t>
      </w:r>
      <w:r w:rsidR="00DC47D2">
        <w:rPr>
          <w:rFonts w:ascii="Times New Roman" w:hAnsi="Times New Roman" w:cs="Times New Roman"/>
          <w:szCs w:val="22"/>
          <w:lang w:val="en-GB"/>
        </w:rPr>
        <w:t>Lower</w:t>
      </w:r>
      <w:r w:rsidR="00455C3B">
        <w:rPr>
          <w:rFonts w:ascii="Times New Roman" w:hAnsi="Times New Roman" w:cs="Times New Roman"/>
          <w:szCs w:val="22"/>
          <w:lang w:val="en-GB"/>
        </w:rPr>
        <w:t xml:space="preserve"> pH favours the adsorption may be due to higher electrostatic attraction between adsorbent surface and dye [</w:t>
      </w:r>
      <w:r w:rsidR="00DC47D2">
        <w:rPr>
          <w:rFonts w:ascii="Times New Roman" w:hAnsi="Times New Roman" w:cs="Times New Roman"/>
          <w:szCs w:val="22"/>
          <w:lang w:val="en-GB"/>
        </w:rPr>
        <w:t>1</w:t>
      </w:r>
      <w:r w:rsidR="006A608B">
        <w:rPr>
          <w:rFonts w:ascii="Times New Roman" w:hAnsi="Times New Roman" w:cs="Times New Roman"/>
          <w:szCs w:val="22"/>
          <w:lang w:val="en-GB"/>
        </w:rPr>
        <w:t>7</w:t>
      </w:r>
      <w:r w:rsidR="00DC47D2">
        <w:rPr>
          <w:rFonts w:ascii="Times New Roman" w:hAnsi="Times New Roman" w:cs="Times New Roman"/>
          <w:szCs w:val="22"/>
          <w:lang w:val="en-GB"/>
        </w:rPr>
        <w:t xml:space="preserve">]. As shown in the Fig.1, pH 4 is </w:t>
      </w:r>
      <w:r w:rsidR="005B0A51">
        <w:rPr>
          <w:rFonts w:ascii="Times New Roman" w:hAnsi="Times New Roman" w:cs="Times New Roman"/>
          <w:szCs w:val="22"/>
          <w:lang w:val="en-GB"/>
        </w:rPr>
        <w:t xml:space="preserve">considered as optimum pH for further studies. </w:t>
      </w:r>
    </w:p>
    <w:p w:rsidR="007E7B2B" w:rsidRPr="00F12F27" w:rsidRDefault="00BF61B5" w:rsidP="007E7B2B">
      <w:pPr>
        <w:jc w:val="center"/>
        <w:rPr>
          <w:rFonts w:ascii="Times New Roman" w:hAnsi="Times New Roman" w:cs="Times New Roman"/>
          <w:color w:val="FF0000"/>
          <w:sz w:val="20"/>
          <w:lang w:val="en-GB"/>
        </w:rPr>
      </w:pPr>
      <w:r>
        <w:rPr>
          <w:noProof/>
          <w:lang w:eastAsia="en-IN" w:bidi="hi-IN"/>
        </w:rPr>
        <w:drawing>
          <wp:inline distT="0" distB="0" distL="0" distR="0">
            <wp:extent cx="4267200" cy="25431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E7B2B" w:rsidRDefault="007E7B2B" w:rsidP="007E7B2B">
      <w:pPr>
        <w:jc w:val="center"/>
        <w:rPr>
          <w:rFonts w:ascii="Times New Roman" w:hAnsi="Times New Roman" w:cs="Times New Roman"/>
          <w:sz w:val="20"/>
          <w:lang w:val="en-GB"/>
        </w:rPr>
      </w:pPr>
      <w:r w:rsidRPr="000C7B7A">
        <w:rPr>
          <w:rFonts w:ascii="Times New Roman" w:hAnsi="Times New Roman" w:cs="Times New Roman"/>
          <w:sz w:val="20"/>
          <w:lang w:val="en-GB"/>
        </w:rPr>
        <w:t xml:space="preserve">Fig </w:t>
      </w:r>
      <w:r w:rsidR="00BF61B5" w:rsidRPr="000C7B7A">
        <w:rPr>
          <w:rFonts w:ascii="Times New Roman" w:hAnsi="Times New Roman" w:cs="Times New Roman"/>
          <w:sz w:val="20"/>
          <w:lang w:val="en-GB"/>
        </w:rPr>
        <w:t>1</w:t>
      </w:r>
      <w:r w:rsidR="00BF61B5">
        <w:rPr>
          <w:rFonts w:ascii="Times New Roman" w:hAnsi="Times New Roman" w:cs="Times New Roman"/>
          <w:sz w:val="20"/>
          <w:lang w:val="en-GB"/>
        </w:rPr>
        <w:t xml:space="preserve">. </w:t>
      </w:r>
      <w:r w:rsidRPr="000C7B7A">
        <w:rPr>
          <w:rFonts w:ascii="Times New Roman" w:hAnsi="Times New Roman" w:cs="Times New Roman"/>
          <w:sz w:val="20"/>
          <w:lang w:val="en-GB"/>
        </w:rPr>
        <w:t>Effect of pH on dye removal</w:t>
      </w:r>
    </w:p>
    <w:p w:rsidR="00BF61B5" w:rsidRDefault="00BF61B5" w:rsidP="007E7B2B">
      <w:pPr>
        <w:jc w:val="center"/>
        <w:rPr>
          <w:rFonts w:ascii="Times New Roman" w:hAnsi="Times New Roman" w:cs="Times New Roman"/>
          <w:sz w:val="20"/>
          <w:lang w:val="en-GB"/>
        </w:rPr>
      </w:pPr>
      <w:r>
        <w:rPr>
          <w:noProof/>
          <w:lang w:eastAsia="en-IN" w:bidi="hi-IN"/>
        </w:rPr>
        <w:lastRenderedPageBreak/>
        <w:drawing>
          <wp:inline distT="0" distB="0" distL="0" distR="0">
            <wp:extent cx="4133850" cy="246697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F61B5" w:rsidRDefault="00BF61B5" w:rsidP="007E7B2B">
      <w:pPr>
        <w:jc w:val="center"/>
        <w:rPr>
          <w:rFonts w:ascii="Times New Roman" w:hAnsi="Times New Roman" w:cs="Times New Roman"/>
          <w:sz w:val="20"/>
          <w:lang w:val="en-GB"/>
        </w:rPr>
      </w:pPr>
      <w:r>
        <w:rPr>
          <w:rFonts w:ascii="Times New Roman" w:hAnsi="Times New Roman" w:cs="Times New Roman"/>
          <w:sz w:val="20"/>
          <w:lang w:val="en-GB"/>
        </w:rPr>
        <w:t>Fig. 2 Effect of pH on dye removal</w:t>
      </w:r>
    </w:p>
    <w:p w:rsidR="007E7B2B" w:rsidRPr="000C7B7A" w:rsidRDefault="007E7B2B" w:rsidP="007E7B2B">
      <w:pPr>
        <w:jc w:val="center"/>
        <w:rPr>
          <w:rFonts w:ascii="Times New Roman" w:hAnsi="Times New Roman" w:cs="Times New Roman"/>
          <w:sz w:val="20"/>
          <w:lang w:val="en-GB"/>
        </w:rPr>
      </w:pPr>
    </w:p>
    <w:p w:rsidR="007E7B2B" w:rsidRPr="00F2669C" w:rsidRDefault="007E7B2B" w:rsidP="007E7B2B">
      <w:pPr>
        <w:rPr>
          <w:rFonts w:ascii="Times New Roman" w:hAnsi="Times New Roman" w:cs="Times New Roman"/>
          <w:b/>
          <w:bCs/>
          <w:sz w:val="20"/>
          <w:lang w:val="en-GB"/>
        </w:rPr>
      </w:pPr>
      <w:r w:rsidRPr="00F2669C">
        <w:rPr>
          <w:rFonts w:ascii="Times New Roman" w:hAnsi="Times New Roman" w:cs="Times New Roman"/>
          <w:b/>
          <w:bCs/>
          <w:sz w:val="20"/>
          <w:lang w:val="en-GB"/>
        </w:rPr>
        <w:t>3.2 Effect of Adsorbent dose</w:t>
      </w:r>
    </w:p>
    <w:p w:rsidR="005B0A51" w:rsidRPr="00876EDB" w:rsidRDefault="005B0A51" w:rsidP="007E7B2B">
      <w:pPr>
        <w:spacing w:line="276" w:lineRule="auto"/>
        <w:jc w:val="both"/>
        <w:rPr>
          <w:rFonts w:ascii="Times New Roman" w:hAnsi="Times New Roman" w:cs="Times New Roman"/>
          <w:szCs w:val="22"/>
          <w:lang w:val="en-GB"/>
        </w:rPr>
      </w:pPr>
      <w:r>
        <w:rPr>
          <w:rFonts w:ascii="Times New Roman" w:hAnsi="Times New Roman" w:cs="Times New Roman"/>
          <w:szCs w:val="22"/>
          <w:lang w:val="en-GB"/>
        </w:rPr>
        <w:t xml:space="preserve">Amount of adsorbent is one of the main parameter which affect the adsorption, 50mL dye solution with </w:t>
      </w:r>
      <w:r w:rsidRPr="00C65618">
        <w:rPr>
          <w:rFonts w:ascii="Times New Roman" w:hAnsi="Times New Roman" w:cs="Times New Roman"/>
          <w:szCs w:val="22"/>
          <w:lang w:val="en-GB"/>
        </w:rPr>
        <w:t>50 mg L</w:t>
      </w:r>
      <w:r w:rsidRPr="00C65618">
        <w:rPr>
          <w:rFonts w:ascii="Times New Roman" w:hAnsi="Times New Roman" w:cs="Times New Roman"/>
          <w:szCs w:val="22"/>
          <w:vertAlign w:val="superscript"/>
          <w:lang w:val="en-GB"/>
        </w:rPr>
        <w:t>-1</w:t>
      </w:r>
      <w:r>
        <w:rPr>
          <w:rFonts w:ascii="Times New Roman" w:hAnsi="Times New Roman" w:cs="Times New Roman"/>
          <w:szCs w:val="22"/>
          <w:lang w:val="en-GB"/>
        </w:rPr>
        <w:t xml:space="preserve"> dye concentration was stirred with predetermined amount of adsorbent (0.05 to 0.3 g). The percentage of dye removal increases with increase in amount of </w:t>
      </w:r>
      <w:r w:rsidR="00876EDB">
        <w:rPr>
          <w:rFonts w:ascii="Times New Roman" w:hAnsi="Times New Roman" w:cs="Times New Roman"/>
          <w:szCs w:val="22"/>
          <w:lang w:val="en-GB"/>
        </w:rPr>
        <w:t xml:space="preserve">adsorbent from 70.94 to 92.50 % but the unit adsorption was decline from 35.47 </w:t>
      </w:r>
      <w:r w:rsidR="00876EDB" w:rsidRPr="00C65618">
        <w:rPr>
          <w:rFonts w:ascii="Times New Roman" w:hAnsi="Times New Roman" w:cs="Times New Roman"/>
          <w:szCs w:val="22"/>
          <w:lang w:val="en-GB"/>
        </w:rPr>
        <w:t>mg g</w:t>
      </w:r>
      <w:r w:rsidR="00876EDB" w:rsidRPr="00C65618">
        <w:rPr>
          <w:rFonts w:ascii="Times New Roman" w:hAnsi="Times New Roman" w:cs="Times New Roman"/>
          <w:szCs w:val="22"/>
          <w:vertAlign w:val="superscript"/>
          <w:lang w:val="en-GB"/>
        </w:rPr>
        <w:t>-1</w:t>
      </w:r>
      <w:r w:rsidR="00876EDB">
        <w:rPr>
          <w:rFonts w:ascii="Times New Roman" w:hAnsi="Times New Roman" w:cs="Times New Roman"/>
          <w:szCs w:val="22"/>
          <w:lang w:val="en-GB"/>
        </w:rPr>
        <w:t xml:space="preserve"> to 7.70 </w:t>
      </w:r>
      <w:r w:rsidR="00876EDB" w:rsidRPr="00C65618">
        <w:rPr>
          <w:rFonts w:ascii="Times New Roman" w:hAnsi="Times New Roman" w:cs="Times New Roman"/>
          <w:szCs w:val="22"/>
          <w:lang w:val="en-GB"/>
        </w:rPr>
        <w:t>mg g</w:t>
      </w:r>
      <w:r w:rsidR="00876EDB" w:rsidRPr="00C65618">
        <w:rPr>
          <w:rFonts w:ascii="Times New Roman" w:hAnsi="Times New Roman" w:cs="Times New Roman"/>
          <w:szCs w:val="22"/>
          <w:vertAlign w:val="superscript"/>
          <w:lang w:val="en-GB"/>
        </w:rPr>
        <w:t>-1</w:t>
      </w:r>
      <w:r w:rsidR="00876EDB">
        <w:rPr>
          <w:rFonts w:ascii="Times New Roman" w:hAnsi="Times New Roman" w:cs="Times New Roman"/>
          <w:szCs w:val="22"/>
          <w:lang w:val="en-GB"/>
        </w:rPr>
        <w:t xml:space="preserve">with increase in adsorbent dose </w:t>
      </w:r>
      <w:r w:rsidR="0023103B">
        <w:rPr>
          <w:rFonts w:ascii="Times New Roman" w:hAnsi="Times New Roman" w:cs="Times New Roman"/>
          <w:szCs w:val="22"/>
          <w:lang w:val="en-GB"/>
        </w:rPr>
        <w:t>amount as</w:t>
      </w:r>
      <w:r w:rsidR="00876EDB">
        <w:rPr>
          <w:rFonts w:ascii="Times New Roman" w:hAnsi="Times New Roman" w:cs="Times New Roman"/>
          <w:szCs w:val="22"/>
          <w:lang w:val="en-GB"/>
        </w:rPr>
        <w:t xml:space="preserve"> shown in Fig 3 and Fig 4</w:t>
      </w:r>
      <w:r w:rsidR="0023103B">
        <w:rPr>
          <w:rFonts w:ascii="Times New Roman" w:hAnsi="Times New Roman" w:cs="Times New Roman"/>
          <w:szCs w:val="22"/>
          <w:lang w:val="en-GB"/>
        </w:rPr>
        <w:t xml:space="preserve"> this may be due to increase in the number of vacant adsorption site with increase the amount of a</w:t>
      </w:r>
      <w:r w:rsidR="006A608B">
        <w:rPr>
          <w:rFonts w:ascii="Times New Roman" w:hAnsi="Times New Roman" w:cs="Times New Roman"/>
          <w:szCs w:val="22"/>
          <w:lang w:val="en-GB"/>
        </w:rPr>
        <w:t>dsorbent dose</w:t>
      </w:r>
      <w:r w:rsidR="007D0B9F">
        <w:rPr>
          <w:rFonts w:ascii="Times New Roman" w:hAnsi="Times New Roman" w:cs="Times New Roman"/>
          <w:szCs w:val="22"/>
          <w:lang w:val="en-GB"/>
        </w:rPr>
        <w:t xml:space="preserve"> </w:t>
      </w:r>
      <w:r w:rsidR="006A608B">
        <w:rPr>
          <w:rFonts w:ascii="Times New Roman" w:hAnsi="Times New Roman" w:cs="Times New Roman"/>
          <w:szCs w:val="22"/>
          <w:lang w:val="en-GB"/>
        </w:rPr>
        <w:t>[18</w:t>
      </w:r>
      <w:r w:rsidR="00B038D0">
        <w:rPr>
          <w:rFonts w:ascii="Times New Roman" w:hAnsi="Times New Roman" w:cs="Times New Roman"/>
          <w:szCs w:val="22"/>
          <w:lang w:val="en-GB"/>
        </w:rPr>
        <w:t>]</w:t>
      </w:r>
      <w:r w:rsidR="007D0B9F">
        <w:rPr>
          <w:rFonts w:ascii="Times New Roman" w:hAnsi="Times New Roman" w:cs="Times New Roman"/>
          <w:szCs w:val="22"/>
          <w:lang w:val="en-GB"/>
        </w:rPr>
        <w:t>.</w:t>
      </w:r>
    </w:p>
    <w:p w:rsidR="007E7B2B" w:rsidRPr="00F12F27" w:rsidRDefault="005B0A51" w:rsidP="007E7B2B">
      <w:pPr>
        <w:jc w:val="center"/>
        <w:rPr>
          <w:rFonts w:ascii="Times New Roman" w:hAnsi="Times New Roman" w:cs="Times New Roman"/>
          <w:color w:val="FF0000"/>
          <w:sz w:val="20"/>
          <w:lang w:val="en-GB"/>
        </w:rPr>
      </w:pPr>
      <w:r>
        <w:rPr>
          <w:noProof/>
          <w:lang w:eastAsia="en-IN" w:bidi="hi-IN"/>
        </w:rPr>
        <w:drawing>
          <wp:inline distT="0" distB="0" distL="0" distR="0">
            <wp:extent cx="4400550" cy="26193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7B2B" w:rsidRDefault="005B0A51" w:rsidP="007E7B2B">
      <w:pPr>
        <w:jc w:val="center"/>
        <w:rPr>
          <w:rFonts w:ascii="Times New Roman" w:hAnsi="Times New Roman" w:cs="Times New Roman"/>
          <w:sz w:val="20"/>
          <w:lang w:val="en-GB"/>
        </w:rPr>
      </w:pPr>
      <w:r>
        <w:rPr>
          <w:rFonts w:ascii="Times New Roman" w:hAnsi="Times New Roman" w:cs="Times New Roman"/>
          <w:sz w:val="20"/>
          <w:lang w:val="en-GB"/>
        </w:rPr>
        <w:t>Fig. 3</w:t>
      </w:r>
      <w:r w:rsidR="007E7B2B" w:rsidRPr="00CF7E4F">
        <w:rPr>
          <w:rFonts w:ascii="Times New Roman" w:hAnsi="Times New Roman" w:cs="Times New Roman"/>
          <w:sz w:val="20"/>
          <w:lang w:val="en-GB"/>
        </w:rPr>
        <w:t xml:space="preserve"> Effect of Adsorbent dose</w:t>
      </w:r>
    </w:p>
    <w:p w:rsidR="005B0A51" w:rsidRDefault="005B0A51" w:rsidP="007E7B2B">
      <w:pPr>
        <w:jc w:val="center"/>
        <w:rPr>
          <w:rFonts w:ascii="Times New Roman" w:hAnsi="Times New Roman" w:cs="Times New Roman"/>
          <w:sz w:val="20"/>
          <w:lang w:val="en-GB"/>
        </w:rPr>
      </w:pPr>
      <w:r>
        <w:rPr>
          <w:noProof/>
          <w:lang w:eastAsia="en-IN" w:bidi="hi-IN"/>
        </w:rPr>
        <w:lastRenderedPageBreak/>
        <w:drawing>
          <wp:inline distT="0" distB="0" distL="0" distR="0">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76EDB" w:rsidRPr="00CF7E4F" w:rsidRDefault="00876EDB" w:rsidP="00876EDB">
      <w:pPr>
        <w:jc w:val="center"/>
        <w:rPr>
          <w:rFonts w:ascii="Times New Roman" w:hAnsi="Times New Roman" w:cs="Times New Roman"/>
          <w:sz w:val="20"/>
          <w:lang w:val="en-GB"/>
        </w:rPr>
      </w:pPr>
      <w:r>
        <w:rPr>
          <w:rFonts w:ascii="Times New Roman" w:hAnsi="Times New Roman" w:cs="Times New Roman"/>
          <w:sz w:val="20"/>
          <w:lang w:val="en-GB"/>
        </w:rPr>
        <w:t>Fig. 4</w:t>
      </w:r>
      <w:r w:rsidRPr="00CF7E4F">
        <w:rPr>
          <w:rFonts w:ascii="Times New Roman" w:hAnsi="Times New Roman" w:cs="Times New Roman"/>
          <w:sz w:val="20"/>
          <w:lang w:val="en-GB"/>
        </w:rPr>
        <w:t xml:space="preserve"> Effect of Adsorbent dose</w:t>
      </w:r>
    </w:p>
    <w:p w:rsidR="007E7B2B" w:rsidRPr="00101A7F" w:rsidRDefault="007E7B2B" w:rsidP="007E7B2B">
      <w:pPr>
        <w:rPr>
          <w:rFonts w:ascii="Times New Roman" w:hAnsi="Times New Roman" w:cs="Times New Roman"/>
          <w:b/>
          <w:bCs/>
          <w:sz w:val="20"/>
          <w:lang w:val="en-GB"/>
        </w:rPr>
      </w:pPr>
      <w:r w:rsidRPr="00101A7F">
        <w:rPr>
          <w:rFonts w:ascii="Times New Roman" w:hAnsi="Times New Roman" w:cs="Times New Roman"/>
          <w:b/>
          <w:bCs/>
          <w:sz w:val="20"/>
          <w:lang w:val="en-GB"/>
        </w:rPr>
        <w:t>3.3 Effect of dye concentration</w:t>
      </w:r>
    </w:p>
    <w:p w:rsidR="00CF5F4F" w:rsidRPr="00EA10C8" w:rsidRDefault="00CF5F4F" w:rsidP="007E7B2B">
      <w:pPr>
        <w:spacing w:line="276" w:lineRule="auto"/>
        <w:jc w:val="both"/>
        <w:rPr>
          <w:rFonts w:ascii="Times New Roman" w:hAnsi="Times New Roman" w:cs="Times New Roman"/>
          <w:szCs w:val="22"/>
          <w:lang w:val="en-GB"/>
        </w:rPr>
      </w:pPr>
      <w:r>
        <w:rPr>
          <w:rFonts w:ascii="Times New Roman" w:hAnsi="Times New Roman" w:cs="Times New Roman"/>
          <w:szCs w:val="22"/>
          <w:lang w:val="en-GB"/>
        </w:rPr>
        <w:t>50 mL solution of optimum pH and predetermined concentration (</w:t>
      </w:r>
      <w:r w:rsidR="00EA10C8">
        <w:rPr>
          <w:rFonts w:ascii="Times New Roman" w:hAnsi="Times New Roman" w:cs="Times New Roman"/>
          <w:szCs w:val="22"/>
          <w:lang w:val="en-GB"/>
        </w:rPr>
        <w:t xml:space="preserve">25 </w:t>
      </w:r>
      <w:r w:rsidR="00EA10C8" w:rsidRPr="00C65618">
        <w:rPr>
          <w:rFonts w:ascii="Times New Roman" w:hAnsi="Times New Roman" w:cs="Times New Roman"/>
          <w:szCs w:val="22"/>
          <w:lang w:val="en-GB"/>
        </w:rPr>
        <w:t>mg L</w:t>
      </w:r>
      <w:r w:rsidR="00EA10C8" w:rsidRPr="00C65618">
        <w:rPr>
          <w:rFonts w:ascii="Times New Roman" w:hAnsi="Times New Roman" w:cs="Times New Roman"/>
          <w:szCs w:val="22"/>
          <w:vertAlign w:val="superscript"/>
          <w:lang w:val="en-GB"/>
        </w:rPr>
        <w:t>-1</w:t>
      </w:r>
      <w:r w:rsidR="00EA10C8">
        <w:rPr>
          <w:rFonts w:ascii="Times New Roman" w:hAnsi="Times New Roman" w:cs="Times New Roman"/>
          <w:szCs w:val="22"/>
          <w:lang w:val="en-GB"/>
        </w:rPr>
        <w:t xml:space="preserve"> to 100</w:t>
      </w:r>
      <w:r w:rsidR="00EA10C8" w:rsidRPr="00C65618">
        <w:rPr>
          <w:rFonts w:ascii="Times New Roman" w:hAnsi="Times New Roman" w:cs="Times New Roman"/>
          <w:szCs w:val="22"/>
          <w:lang w:val="en-GB"/>
        </w:rPr>
        <w:t xml:space="preserve"> mg L</w:t>
      </w:r>
      <w:r w:rsidR="00EA10C8" w:rsidRPr="00C65618">
        <w:rPr>
          <w:rFonts w:ascii="Times New Roman" w:hAnsi="Times New Roman" w:cs="Times New Roman"/>
          <w:szCs w:val="22"/>
          <w:vertAlign w:val="superscript"/>
          <w:lang w:val="en-GB"/>
        </w:rPr>
        <w:t>-1</w:t>
      </w:r>
      <w:r w:rsidR="00EA10C8">
        <w:rPr>
          <w:rFonts w:ascii="Times New Roman" w:hAnsi="Times New Roman" w:cs="Times New Roman"/>
          <w:szCs w:val="22"/>
          <w:lang w:val="en-GB"/>
        </w:rPr>
        <w:t xml:space="preserve">) was stirred with 0.1 g adsorbent, the results are shown in Fig. 5. </w:t>
      </w:r>
      <w:r w:rsidR="001B6732">
        <w:rPr>
          <w:rFonts w:ascii="Times New Roman" w:hAnsi="Times New Roman" w:cs="Times New Roman"/>
          <w:szCs w:val="22"/>
          <w:lang w:val="en-GB"/>
        </w:rPr>
        <w:t>Initially there was large number of adsorption site are available due which the initia</w:t>
      </w:r>
      <w:r w:rsidR="006A608B">
        <w:rPr>
          <w:rFonts w:ascii="Times New Roman" w:hAnsi="Times New Roman" w:cs="Times New Roman"/>
          <w:szCs w:val="22"/>
          <w:lang w:val="en-GB"/>
        </w:rPr>
        <w:t>l rate of adsorption was fast [19</w:t>
      </w:r>
      <w:r w:rsidR="001B6732">
        <w:rPr>
          <w:rFonts w:ascii="Times New Roman" w:hAnsi="Times New Roman" w:cs="Times New Roman"/>
          <w:szCs w:val="22"/>
          <w:lang w:val="en-GB"/>
        </w:rPr>
        <w:t>]</w:t>
      </w:r>
      <w:r w:rsidR="00EE71F9">
        <w:rPr>
          <w:rFonts w:ascii="Times New Roman" w:hAnsi="Times New Roman" w:cs="Times New Roman"/>
          <w:szCs w:val="22"/>
          <w:lang w:val="en-GB"/>
        </w:rPr>
        <w:t xml:space="preserve">. The percentage removal of AB decreases with increase in solution concentration but the unit adsorption increases. </w:t>
      </w:r>
    </w:p>
    <w:p w:rsidR="007E7B2B" w:rsidRPr="00F12F27" w:rsidRDefault="00A14D80" w:rsidP="007E7B2B">
      <w:pPr>
        <w:jc w:val="center"/>
        <w:rPr>
          <w:rFonts w:ascii="Times New Roman" w:hAnsi="Times New Roman" w:cs="Times New Roman"/>
          <w:color w:val="FF0000"/>
          <w:sz w:val="20"/>
          <w:lang w:val="en-GB"/>
        </w:rPr>
      </w:pPr>
      <w:r>
        <w:rPr>
          <w:noProof/>
          <w:lang w:eastAsia="en-IN" w:bidi="hi-IN"/>
        </w:rPr>
        <w:drawing>
          <wp:inline distT="0" distB="0" distL="0" distR="0">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7B2B" w:rsidRPr="00CF7E4F" w:rsidRDefault="00A14D80" w:rsidP="007E7B2B">
      <w:pPr>
        <w:jc w:val="center"/>
        <w:rPr>
          <w:rFonts w:ascii="Times New Roman" w:hAnsi="Times New Roman" w:cs="Times New Roman"/>
          <w:sz w:val="20"/>
          <w:lang w:val="en-GB"/>
        </w:rPr>
      </w:pPr>
      <w:r>
        <w:rPr>
          <w:rFonts w:ascii="Times New Roman" w:hAnsi="Times New Roman" w:cs="Times New Roman"/>
          <w:sz w:val="20"/>
          <w:lang w:val="en-GB"/>
        </w:rPr>
        <w:t>Fig. 5</w:t>
      </w:r>
      <w:r w:rsidR="007E7B2B" w:rsidRPr="00CF7E4F">
        <w:rPr>
          <w:rFonts w:ascii="Times New Roman" w:hAnsi="Times New Roman" w:cs="Times New Roman"/>
          <w:sz w:val="20"/>
          <w:lang w:val="en-GB"/>
        </w:rPr>
        <w:t xml:space="preserve"> Effect of initial dye concentration on adsorption</w:t>
      </w:r>
    </w:p>
    <w:p w:rsidR="007E7B2B" w:rsidRPr="00DA0F57" w:rsidRDefault="007E7B2B" w:rsidP="007E7B2B">
      <w:pPr>
        <w:rPr>
          <w:rFonts w:ascii="Times New Roman" w:hAnsi="Times New Roman" w:cs="Times New Roman"/>
          <w:b/>
          <w:bCs/>
          <w:sz w:val="20"/>
          <w:lang w:val="en-GB"/>
        </w:rPr>
      </w:pPr>
      <w:r w:rsidRPr="00DA0F57">
        <w:rPr>
          <w:rFonts w:ascii="Times New Roman" w:hAnsi="Times New Roman" w:cs="Times New Roman"/>
          <w:b/>
          <w:bCs/>
          <w:sz w:val="20"/>
          <w:lang w:val="en-GB"/>
        </w:rPr>
        <w:t xml:space="preserve">3.4 Adsorption dynamics </w:t>
      </w:r>
    </w:p>
    <w:p w:rsidR="007E7B2B" w:rsidRPr="00DA0F57" w:rsidRDefault="007E7B2B" w:rsidP="007E7B2B">
      <w:pPr>
        <w:rPr>
          <w:rFonts w:ascii="Times New Roman" w:hAnsi="Times New Roman" w:cs="Times New Roman"/>
          <w:b/>
          <w:bCs/>
          <w:sz w:val="20"/>
          <w:lang w:val="en-GB"/>
        </w:rPr>
      </w:pPr>
      <w:r w:rsidRPr="00DA0F57">
        <w:rPr>
          <w:rFonts w:ascii="Times New Roman" w:hAnsi="Times New Roman" w:cs="Times New Roman"/>
          <w:b/>
          <w:bCs/>
          <w:sz w:val="20"/>
          <w:lang w:val="en-GB"/>
        </w:rPr>
        <w:t>3.4.1 The pseudo first order kinetic model</w:t>
      </w:r>
    </w:p>
    <w:p w:rsidR="007E7B2B" w:rsidRPr="00C65618" w:rsidRDefault="007E7B2B" w:rsidP="007E7B2B">
      <w:pPr>
        <w:jc w:val="both"/>
        <w:rPr>
          <w:rFonts w:ascii="Times New Roman" w:hAnsi="Times New Roman" w:cs="Times New Roman"/>
          <w:szCs w:val="22"/>
          <w:lang w:bidi="hi-IN"/>
        </w:rPr>
      </w:pPr>
      <w:r w:rsidRPr="00C65618">
        <w:rPr>
          <w:rFonts w:ascii="Times New Roman" w:hAnsi="Times New Roman" w:cs="Times New Roman"/>
          <w:szCs w:val="22"/>
          <w:lang w:val="en-GB"/>
        </w:rPr>
        <w:t xml:space="preserve">The pseudo first order kinetic model expression is given by </w:t>
      </w:r>
      <w:proofErr w:type="spellStart"/>
      <w:r w:rsidRPr="00C65618">
        <w:rPr>
          <w:rFonts w:ascii="Times New Roman" w:hAnsi="Times New Roman" w:cs="Times New Roman"/>
          <w:szCs w:val="22"/>
          <w:lang w:bidi="hi-IN"/>
        </w:rPr>
        <w:t>Lagergren</w:t>
      </w:r>
      <w:proofErr w:type="spellEnd"/>
      <w:r w:rsidRPr="00C65618">
        <w:rPr>
          <w:rFonts w:ascii="Times New Roman" w:hAnsi="Times New Roman" w:cs="Times New Roman"/>
          <w:szCs w:val="22"/>
          <w:lang w:bidi="hi-IN"/>
        </w:rPr>
        <w:t xml:space="preserve"> [</w:t>
      </w:r>
      <w:r w:rsidR="006A608B">
        <w:rPr>
          <w:rFonts w:ascii="Times New Roman" w:hAnsi="Times New Roman" w:cs="Times New Roman"/>
          <w:szCs w:val="22"/>
          <w:lang w:bidi="hi-IN"/>
        </w:rPr>
        <w:t>20</w:t>
      </w:r>
      <w:r w:rsidRPr="00C65618">
        <w:rPr>
          <w:rFonts w:ascii="Times New Roman" w:hAnsi="Times New Roman" w:cs="Times New Roman"/>
          <w:szCs w:val="22"/>
          <w:lang w:bidi="hi-IN"/>
        </w:rPr>
        <w:t xml:space="preserve">] as follows </w:t>
      </w:r>
    </w:p>
    <w:p w:rsidR="007E7B2B" w:rsidRPr="00DA0F57" w:rsidRDefault="00871685" w:rsidP="007E7B2B">
      <w:pPr>
        <w:ind w:left="1440" w:firstLine="720"/>
        <w:jc w:val="right"/>
        <w:rPr>
          <w:rFonts w:ascii="Times New Roman" w:eastAsiaTheme="minorEastAsia" w:hAnsi="Times New Roman" w:cs="Times New Roman"/>
          <w:sz w:val="20"/>
          <w:lang w:val="en-GB"/>
        </w:rPr>
      </w:pPr>
      <m:oMath>
        <m:func>
          <m:funcPr>
            <m:ctrlPr>
              <w:rPr>
                <w:rFonts w:ascii="Cambria Math" w:hAnsi="Cambria Math" w:cs="Times New Roman"/>
                <w:sz w:val="20"/>
                <w:lang w:val="en-GB"/>
              </w:rPr>
            </m:ctrlPr>
          </m:funcPr>
          <m:fName>
            <m:r>
              <m:rPr>
                <m:sty m:val="p"/>
              </m:rPr>
              <w:rPr>
                <w:rFonts w:ascii="Cambria Math" w:hAnsi="Cambria Math" w:cs="Times New Roman"/>
                <w:sz w:val="20"/>
                <w:lang w:val="en-GB"/>
              </w:rPr>
              <m:t>log</m:t>
            </m:r>
          </m:fName>
          <m:e>
            <m:d>
              <m:dPr>
                <m:ctrlPr>
                  <w:rPr>
                    <w:rFonts w:ascii="Cambria Math" w:hAnsi="Cambria Math" w:cs="Times New Roman"/>
                    <w:sz w:val="20"/>
                    <w:lang w:val="en-GB"/>
                  </w:rPr>
                </m:ctrlPr>
              </m:dPr>
              <m:e>
                <m:sSub>
                  <m:sSubPr>
                    <m:ctrlPr>
                      <w:rPr>
                        <w:rFonts w:ascii="Cambria Math" w:hAnsi="Cambria Math" w:cs="Times New Roman"/>
                        <w:i/>
                        <w:iCs/>
                        <w:sz w:val="20"/>
                        <w:lang w:val="en-GB"/>
                      </w:rPr>
                    </m:ctrlPr>
                  </m:sSubPr>
                  <m:e>
                    <m:r>
                      <w:rPr>
                        <w:rFonts w:ascii="Cambria Math" w:hAnsi="Cambria Math" w:cs="Times New Roman"/>
                        <w:sz w:val="20"/>
                        <w:lang w:val="en-GB"/>
                      </w:rPr>
                      <m:t>q</m:t>
                    </m:r>
                  </m:e>
                  <m:sub>
                    <m:r>
                      <w:rPr>
                        <w:rFonts w:ascii="Cambria Math" w:hAnsi="Cambria Math" w:cs="Times New Roman"/>
                        <w:sz w:val="20"/>
                        <w:lang w:val="en-GB"/>
                      </w:rPr>
                      <m:t>e</m:t>
                    </m:r>
                  </m:sub>
                </m:sSub>
                <m:r>
                  <m:rPr>
                    <m:sty m:val="p"/>
                  </m:rPr>
                  <w:rPr>
                    <w:rFonts w:ascii="Cambria Math" w:hAnsi="Cambria Math" w:cs="Times New Roman"/>
                    <w:sz w:val="20"/>
                    <w:lang w:val="en-GB"/>
                  </w:rPr>
                  <m:t>-</m:t>
                </m:r>
                <m:sSub>
                  <m:sSubPr>
                    <m:ctrlPr>
                      <w:rPr>
                        <w:rFonts w:ascii="Cambria Math" w:hAnsi="Cambria Math" w:cs="Times New Roman"/>
                        <w:i/>
                        <w:iCs/>
                        <w:sz w:val="20"/>
                        <w:lang w:val="en-GB"/>
                      </w:rPr>
                    </m:ctrlPr>
                  </m:sSubPr>
                  <m:e>
                    <m:r>
                      <w:rPr>
                        <w:rFonts w:ascii="Cambria Math" w:hAnsi="Cambria Math" w:cs="Times New Roman"/>
                        <w:sz w:val="20"/>
                        <w:lang w:val="en-GB"/>
                      </w:rPr>
                      <m:t>q</m:t>
                    </m:r>
                  </m:e>
                  <m:sub>
                    <m:r>
                      <w:rPr>
                        <w:rFonts w:ascii="Cambria Math" w:hAnsi="Cambria Math" w:cs="Times New Roman"/>
                        <w:sz w:val="20"/>
                        <w:lang w:val="en-GB"/>
                      </w:rPr>
                      <m:t>t</m:t>
                    </m:r>
                  </m:sub>
                </m:sSub>
              </m:e>
            </m:d>
            <m:r>
              <m:rPr>
                <m:sty m:val="p"/>
              </m:rPr>
              <w:rPr>
                <w:rFonts w:ascii="Cambria Math" w:hAnsi="Cambria Math" w:cs="Times New Roman"/>
                <w:sz w:val="20"/>
                <w:lang w:val="en-GB"/>
              </w:rPr>
              <m:t>=</m:t>
            </m:r>
            <m:func>
              <m:funcPr>
                <m:ctrlPr>
                  <w:rPr>
                    <w:rFonts w:ascii="Cambria Math" w:hAnsi="Cambria Math" w:cs="Times New Roman"/>
                    <w:sz w:val="20"/>
                    <w:lang w:val="en-GB"/>
                  </w:rPr>
                </m:ctrlPr>
              </m:funcPr>
              <m:fName>
                <m:r>
                  <m:rPr>
                    <m:sty m:val="p"/>
                  </m:rPr>
                  <w:rPr>
                    <w:rFonts w:ascii="Cambria Math" w:hAnsi="Cambria Math" w:cs="Times New Roman"/>
                    <w:sz w:val="20"/>
                    <w:lang w:val="en-GB"/>
                  </w:rPr>
                  <m:t>log</m:t>
                </m:r>
              </m:fName>
              <m:e>
                <m:sSub>
                  <m:sSubPr>
                    <m:ctrlPr>
                      <w:rPr>
                        <w:rFonts w:ascii="Cambria Math" w:hAnsi="Cambria Math" w:cs="Times New Roman"/>
                        <w:i/>
                        <w:iCs/>
                        <w:sz w:val="20"/>
                        <w:lang w:val="en-GB"/>
                      </w:rPr>
                    </m:ctrlPr>
                  </m:sSubPr>
                  <m:e>
                    <m:r>
                      <w:rPr>
                        <w:rFonts w:ascii="Cambria Math" w:hAnsi="Cambria Math" w:cs="Times New Roman"/>
                        <w:sz w:val="20"/>
                        <w:lang w:val="en-GB"/>
                      </w:rPr>
                      <m:t>q</m:t>
                    </m:r>
                  </m:e>
                  <m:sub>
                    <m:r>
                      <w:rPr>
                        <w:rFonts w:ascii="Cambria Math" w:hAnsi="Cambria Math" w:cs="Times New Roman"/>
                        <w:sz w:val="20"/>
                        <w:lang w:val="en-GB"/>
                      </w:rPr>
                      <m:t>e</m:t>
                    </m:r>
                  </m:sub>
                </m:sSub>
                <m:r>
                  <m:rPr>
                    <m:sty m:val="p"/>
                  </m:rPr>
                  <w:rPr>
                    <w:rFonts w:ascii="Cambria Math" w:hAnsi="Cambria Math" w:cs="Times New Roman"/>
                    <w:sz w:val="20"/>
                    <w:lang w:val="en-GB"/>
                  </w:rPr>
                  <m:t>-</m:t>
                </m:r>
                <m:f>
                  <m:fPr>
                    <m:ctrlPr>
                      <w:rPr>
                        <w:rFonts w:ascii="Cambria Math" w:hAnsi="Cambria Math" w:cs="Times New Roman"/>
                        <w:sz w:val="20"/>
                        <w:lang w:val="en-GB"/>
                      </w:rPr>
                    </m:ctrlPr>
                  </m:fPr>
                  <m:num>
                    <m:sSub>
                      <m:sSubPr>
                        <m:ctrlPr>
                          <w:rPr>
                            <w:rFonts w:ascii="Cambria Math" w:hAnsi="Cambria Math" w:cs="Times New Roman"/>
                            <w:i/>
                            <w:iCs/>
                            <w:sz w:val="20"/>
                            <w:lang w:val="en-GB"/>
                          </w:rPr>
                        </m:ctrlPr>
                      </m:sSubPr>
                      <m:e>
                        <m:r>
                          <w:rPr>
                            <w:rFonts w:ascii="Cambria Math" w:hAnsi="Cambria Math" w:cs="Times New Roman"/>
                            <w:sz w:val="20"/>
                            <w:lang w:val="en-GB"/>
                          </w:rPr>
                          <m:t>k</m:t>
                        </m:r>
                      </m:e>
                      <m:sub>
                        <m:r>
                          <w:rPr>
                            <w:rFonts w:ascii="Cambria Math" w:hAnsi="Cambria Math" w:cs="Times New Roman"/>
                            <w:sz w:val="20"/>
                            <w:lang w:val="en-GB"/>
                          </w:rPr>
                          <m:t>1</m:t>
                        </m:r>
                      </m:sub>
                    </m:sSub>
                    <m:r>
                      <w:rPr>
                        <w:rFonts w:ascii="Cambria Math" w:hAnsi="Cambria Math" w:cs="Times New Roman"/>
                        <w:sz w:val="20"/>
                        <w:lang w:val="en-GB"/>
                      </w:rPr>
                      <m:t>t</m:t>
                    </m:r>
                  </m:num>
                  <m:den>
                    <m:r>
                      <m:rPr>
                        <m:sty m:val="p"/>
                      </m:rPr>
                      <w:rPr>
                        <w:rFonts w:ascii="Cambria Math" w:hAnsi="Cambria Math" w:cs="Times New Roman"/>
                        <w:sz w:val="20"/>
                        <w:lang w:val="en-GB"/>
                      </w:rPr>
                      <m:t>2.303</m:t>
                    </m:r>
                  </m:den>
                </m:f>
              </m:e>
            </m:func>
          </m:e>
        </m:func>
      </m:oMath>
      <w:r w:rsidR="007E7B2B" w:rsidRPr="00DA0F57">
        <w:rPr>
          <w:rFonts w:ascii="Times New Roman" w:eastAsiaTheme="minorEastAsia" w:hAnsi="Times New Roman" w:cs="Times New Roman"/>
          <w:sz w:val="20"/>
          <w:lang w:val="en-GB"/>
        </w:rPr>
        <w:tab/>
      </w:r>
      <w:r w:rsidR="007E7B2B" w:rsidRPr="00DA0F57">
        <w:rPr>
          <w:rFonts w:ascii="Times New Roman" w:eastAsiaTheme="minorEastAsia" w:hAnsi="Times New Roman" w:cs="Times New Roman"/>
          <w:sz w:val="20"/>
          <w:lang w:val="en-GB"/>
        </w:rPr>
        <w:tab/>
      </w:r>
      <w:r w:rsidR="007E7B2B" w:rsidRPr="00DA0F57">
        <w:rPr>
          <w:rFonts w:ascii="Times New Roman" w:eastAsiaTheme="minorEastAsia" w:hAnsi="Times New Roman" w:cs="Times New Roman"/>
          <w:sz w:val="20"/>
          <w:lang w:val="en-GB"/>
        </w:rPr>
        <w:tab/>
      </w:r>
      <w:r w:rsidR="007E7B2B" w:rsidRPr="00DA0F57">
        <w:rPr>
          <w:rFonts w:ascii="Times New Roman" w:eastAsiaTheme="minorEastAsia" w:hAnsi="Times New Roman" w:cs="Times New Roman"/>
          <w:sz w:val="20"/>
          <w:lang w:val="en-GB"/>
        </w:rPr>
        <w:tab/>
      </w:r>
      <w:r w:rsidR="007E7B2B" w:rsidRPr="00DA0F57">
        <w:rPr>
          <w:rFonts w:ascii="Times New Roman" w:eastAsiaTheme="minorEastAsia" w:hAnsi="Times New Roman" w:cs="Times New Roman"/>
          <w:sz w:val="20"/>
          <w:lang w:val="en-GB"/>
        </w:rPr>
        <w:tab/>
        <w:t>(2)</w:t>
      </w:r>
    </w:p>
    <w:p w:rsidR="007E7B2B" w:rsidRPr="00C65618" w:rsidRDefault="007E7B2B" w:rsidP="007E7B2B">
      <w:pPr>
        <w:spacing w:line="276" w:lineRule="auto"/>
        <w:jc w:val="both"/>
        <w:rPr>
          <w:rFonts w:ascii="Times New Roman" w:eastAsiaTheme="minorEastAsia" w:hAnsi="Times New Roman" w:cs="Times New Roman"/>
          <w:color w:val="FF0000"/>
          <w:szCs w:val="22"/>
          <w:lang w:val="en-GB"/>
        </w:rPr>
      </w:pPr>
      <w:r w:rsidRPr="00C65618">
        <w:rPr>
          <w:rFonts w:ascii="Times New Roman" w:eastAsiaTheme="minorEastAsia" w:hAnsi="Times New Roman" w:cs="Times New Roman"/>
          <w:szCs w:val="22"/>
          <w:lang w:val="en-GB"/>
        </w:rPr>
        <w:t xml:space="preserve">Where </w:t>
      </w:r>
      <w:proofErr w:type="spellStart"/>
      <w:r w:rsidRPr="00C65618">
        <w:rPr>
          <w:rFonts w:ascii="Times New Roman" w:eastAsiaTheme="minorEastAsia" w:hAnsi="Times New Roman" w:cs="Times New Roman"/>
          <w:szCs w:val="22"/>
          <w:lang w:val="en-GB"/>
        </w:rPr>
        <w:t>q</w:t>
      </w:r>
      <w:r w:rsidRPr="00C65618">
        <w:rPr>
          <w:rFonts w:ascii="Times New Roman" w:eastAsiaTheme="minorEastAsia" w:hAnsi="Times New Roman" w:cs="Times New Roman"/>
          <w:szCs w:val="22"/>
          <w:vertAlign w:val="subscript"/>
          <w:lang w:val="en-GB"/>
        </w:rPr>
        <w:t>t</w:t>
      </w:r>
      <w:proofErr w:type="spellEnd"/>
      <w:r w:rsidRPr="00C65618">
        <w:rPr>
          <w:rFonts w:ascii="Times New Roman" w:eastAsiaTheme="minorEastAsia" w:hAnsi="Times New Roman" w:cs="Times New Roman"/>
          <w:szCs w:val="22"/>
          <w:lang w:val="en-GB"/>
        </w:rPr>
        <w:t xml:space="preserve"> and </w:t>
      </w:r>
      <w:proofErr w:type="spellStart"/>
      <w:r w:rsidRPr="00C65618">
        <w:rPr>
          <w:rFonts w:ascii="Times New Roman" w:eastAsiaTheme="minorEastAsia" w:hAnsi="Times New Roman" w:cs="Times New Roman"/>
          <w:szCs w:val="22"/>
          <w:lang w:val="en-GB"/>
        </w:rPr>
        <w:t>q</w:t>
      </w:r>
      <w:r w:rsidRPr="00C65618">
        <w:rPr>
          <w:rFonts w:ascii="Times New Roman" w:eastAsiaTheme="minorEastAsia" w:hAnsi="Times New Roman" w:cs="Times New Roman"/>
          <w:szCs w:val="22"/>
          <w:vertAlign w:val="subscript"/>
          <w:lang w:val="en-GB"/>
        </w:rPr>
        <w:t>e</w:t>
      </w:r>
      <w:proofErr w:type="spellEnd"/>
      <w:r w:rsidRPr="00C65618">
        <w:rPr>
          <w:rFonts w:ascii="Times New Roman" w:eastAsiaTheme="minorEastAsia" w:hAnsi="Times New Roman" w:cs="Times New Roman"/>
          <w:szCs w:val="22"/>
          <w:lang w:val="en-GB"/>
        </w:rPr>
        <w:t xml:space="preserve"> are amount of dye adsorbed at time t and equilibrium, respectively k</w:t>
      </w:r>
      <w:r w:rsidRPr="00C65618">
        <w:rPr>
          <w:rFonts w:ascii="Times New Roman" w:eastAsiaTheme="minorEastAsia" w:hAnsi="Times New Roman" w:cs="Times New Roman"/>
          <w:szCs w:val="22"/>
          <w:vertAlign w:val="subscript"/>
          <w:lang w:val="en-GB"/>
        </w:rPr>
        <w:t>1</w:t>
      </w:r>
      <w:r w:rsidRPr="00C65618">
        <w:rPr>
          <w:rFonts w:ascii="Times New Roman" w:eastAsiaTheme="minorEastAsia" w:hAnsi="Times New Roman" w:cs="Times New Roman"/>
          <w:szCs w:val="22"/>
          <w:lang w:val="en-GB"/>
        </w:rPr>
        <w:t xml:space="preserve"> is the rate constant</w:t>
      </w:r>
      <w:proofErr w:type="gramStart"/>
      <w:r w:rsidRPr="00C65618">
        <w:rPr>
          <w:rFonts w:ascii="Times New Roman" w:eastAsiaTheme="minorEastAsia" w:hAnsi="Times New Roman" w:cs="Times New Roman"/>
          <w:szCs w:val="22"/>
          <w:lang w:val="en-GB"/>
        </w:rPr>
        <w:t>..</w:t>
      </w:r>
      <w:proofErr w:type="gramEnd"/>
    </w:p>
    <w:p w:rsidR="007E7B2B" w:rsidRPr="00DA0F57" w:rsidRDefault="007E7B2B" w:rsidP="007E7B2B">
      <w:pPr>
        <w:rPr>
          <w:rFonts w:ascii="Times New Roman" w:eastAsiaTheme="minorEastAsia" w:hAnsi="Times New Roman" w:cs="Times New Roman"/>
          <w:b/>
          <w:bCs/>
          <w:sz w:val="20"/>
          <w:lang w:val="en-GB"/>
        </w:rPr>
      </w:pPr>
      <w:r w:rsidRPr="00DA0F57">
        <w:rPr>
          <w:rFonts w:ascii="Times New Roman" w:eastAsiaTheme="minorEastAsia" w:hAnsi="Times New Roman" w:cs="Times New Roman"/>
          <w:b/>
          <w:bCs/>
          <w:sz w:val="20"/>
          <w:lang w:val="en-GB"/>
        </w:rPr>
        <w:lastRenderedPageBreak/>
        <w:t>3.4.2 The pseudo second order kinetic model</w:t>
      </w:r>
    </w:p>
    <w:p w:rsidR="007E7B2B" w:rsidRPr="00C65618" w:rsidRDefault="007E7B2B" w:rsidP="007E7B2B">
      <w:pPr>
        <w:spacing w:line="276" w:lineRule="auto"/>
        <w:rPr>
          <w:rFonts w:ascii="Times New Roman" w:eastAsiaTheme="minorEastAsia" w:hAnsi="Times New Roman" w:cs="Times New Roman"/>
          <w:szCs w:val="22"/>
          <w:lang w:val="en-GB"/>
        </w:rPr>
      </w:pPr>
      <w:r w:rsidRPr="00C65618">
        <w:rPr>
          <w:rFonts w:ascii="Times New Roman" w:eastAsiaTheme="minorEastAsia" w:hAnsi="Times New Roman" w:cs="Times New Roman"/>
          <w:szCs w:val="22"/>
          <w:lang w:val="en-GB"/>
        </w:rPr>
        <w:t xml:space="preserve">The pseudo second order </w:t>
      </w:r>
      <w:proofErr w:type="spellStart"/>
      <w:r w:rsidRPr="00C65618">
        <w:rPr>
          <w:rFonts w:ascii="Times New Roman" w:eastAsiaTheme="minorEastAsia" w:hAnsi="Times New Roman" w:cs="Times New Roman"/>
          <w:szCs w:val="22"/>
          <w:lang w:val="en-GB"/>
        </w:rPr>
        <w:t>Lagergren</w:t>
      </w:r>
      <w:proofErr w:type="spellEnd"/>
      <w:r w:rsidRPr="00C65618">
        <w:rPr>
          <w:rFonts w:ascii="Times New Roman" w:eastAsiaTheme="minorEastAsia" w:hAnsi="Times New Roman" w:cs="Times New Roman"/>
          <w:szCs w:val="22"/>
          <w:lang w:val="en-GB"/>
        </w:rPr>
        <w:t xml:space="preserve"> equation is expressed as [</w:t>
      </w:r>
      <w:r w:rsidR="006A608B">
        <w:rPr>
          <w:rFonts w:ascii="Times New Roman" w:eastAsiaTheme="minorEastAsia" w:hAnsi="Times New Roman" w:cs="Times New Roman"/>
          <w:szCs w:val="22"/>
          <w:lang w:val="en-GB"/>
        </w:rPr>
        <w:t>21</w:t>
      </w:r>
      <w:r w:rsidRPr="00C65618">
        <w:rPr>
          <w:rFonts w:ascii="Times New Roman" w:eastAsiaTheme="minorEastAsia" w:hAnsi="Times New Roman" w:cs="Times New Roman"/>
          <w:szCs w:val="22"/>
          <w:lang w:val="en-GB"/>
        </w:rPr>
        <w:t>]</w:t>
      </w:r>
    </w:p>
    <w:p w:rsidR="007E7B2B" w:rsidRPr="00C65618" w:rsidRDefault="00871685" w:rsidP="007E7B2B">
      <w:pPr>
        <w:spacing w:line="276" w:lineRule="auto"/>
        <w:jc w:val="right"/>
        <w:rPr>
          <w:rFonts w:ascii="Times New Roman" w:eastAsiaTheme="minorEastAsia" w:hAnsi="Times New Roman" w:cs="Times New Roman"/>
          <w:szCs w:val="22"/>
          <w:lang w:val="en-GB"/>
        </w:rPr>
      </w:pPr>
      <m:oMath>
        <m:f>
          <m:fPr>
            <m:ctrlPr>
              <w:rPr>
                <w:rFonts w:ascii="Cambria Math" w:hAnsi="Cambria Math" w:cs="Times New Roman"/>
                <w:i/>
                <w:szCs w:val="22"/>
                <w:lang w:val="en-GB"/>
              </w:rPr>
            </m:ctrlPr>
          </m:fPr>
          <m:num>
            <m:r>
              <w:rPr>
                <w:rFonts w:ascii="Cambria Math" w:hAnsi="Cambria Math" w:cs="Times New Roman"/>
                <w:szCs w:val="22"/>
                <w:lang w:val="en-GB"/>
              </w:rPr>
              <m:t>t</m:t>
            </m:r>
          </m:num>
          <m:den>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t</m:t>
                </m:r>
              </m:sub>
            </m:sSub>
          </m:den>
        </m:f>
        <m:r>
          <w:rPr>
            <w:rFonts w:ascii="Cambria Math" w:hAnsi="Cambria Math" w:cs="Times New Roman"/>
            <w:szCs w:val="22"/>
            <w:lang w:val="en-GB"/>
          </w:rPr>
          <m:t>=</m:t>
        </m:r>
        <m:f>
          <m:fPr>
            <m:ctrlPr>
              <w:rPr>
                <w:rFonts w:ascii="Cambria Math" w:hAnsi="Cambria Math" w:cs="Times New Roman"/>
                <w:i/>
                <w:szCs w:val="22"/>
                <w:lang w:val="en-GB"/>
              </w:rPr>
            </m:ctrlPr>
          </m:fPr>
          <m:num>
            <m:r>
              <w:rPr>
                <w:rFonts w:ascii="Cambria Math" w:hAnsi="Cambria Math" w:cs="Times New Roman"/>
                <w:szCs w:val="22"/>
                <w:lang w:val="en-GB"/>
              </w:rPr>
              <m:t>1</m:t>
            </m:r>
          </m:num>
          <m:den>
            <m:sSub>
              <m:sSubPr>
                <m:ctrlPr>
                  <w:rPr>
                    <w:rFonts w:ascii="Cambria Math" w:hAnsi="Cambria Math" w:cs="Times New Roman"/>
                    <w:i/>
                    <w:szCs w:val="22"/>
                    <w:lang w:val="en-GB"/>
                  </w:rPr>
                </m:ctrlPr>
              </m:sSubPr>
              <m:e>
                <m:sSubSup>
                  <m:sSubSupPr>
                    <m:ctrlPr>
                      <w:rPr>
                        <w:rFonts w:ascii="Cambria Math" w:hAnsi="Cambria Math" w:cs="Times New Roman"/>
                        <w:i/>
                        <w:szCs w:val="22"/>
                        <w:lang w:val="en-GB"/>
                      </w:rPr>
                    </m:ctrlPr>
                  </m:sSubSupPr>
                  <m:e>
                    <m:r>
                      <w:rPr>
                        <w:rFonts w:ascii="Cambria Math" w:hAnsi="Cambria Math" w:cs="Times New Roman"/>
                        <w:szCs w:val="22"/>
                        <w:lang w:val="en-GB"/>
                      </w:rPr>
                      <m:t>q</m:t>
                    </m:r>
                  </m:e>
                  <m:sub>
                    <m:r>
                      <w:rPr>
                        <w:rFonts w:ascii="Cambria Math" w:hAnsi="Cambria Math" w:cs="Times New Roman"/>
                        <w:szCs w:val="22"/>
                        <w:lang w:val="en-GB"/>
                      </w:rPr>
                      <m:t>e</m:t>
                    </m:r>
                  </m:sub>
                  <m:sup>
                    <m:r>
                      <w:rPr>
                        <w:rFonts w:ascii="Cambria Math" w:hAnsi="Cambria Math" w:cs="Times New Roman"/>
                        <w:szCs w:val="22"/>
                        <w:lang w:val="en-GB"/>
                      </w:rPr>
                      <m:t>2</m:t>
                    </m:r>
                  </m:sup>
                </m:sSubSup>
                <m:r>
                  <w:rPr>
                    <w:rFonts w:ascii="Cambria Math" w:hAnsi="Cambria Math" w:cs="Times New Roman"/>
                    <w:szCs w:val="22"/>
                    <w:lang w:val="en-GB"/>
                  </w:rPr>
                  <m:t>k</m:t>
                </m:r>
              </m:e>
              <m:sub>
                <m:r>
                  <w:rPr>
                    <w:rFonts w:ascii="Cambria Math" w:hAnsi="Cambria Math" w:cs="Times New Roman"/>
                    <w:szCs w:val="22"/>
                    <w:lang w:val="en-GB"/>
                  </w:rPr>
                  <m:t>2</m:t>
                </m:r>
              </m:sub>
            </m:sSub>
          </m:den>
        </m:f>
        <m:r>
          <w:rPr>
            <w:rFonts w:ascii="Cambria Math" w:hAnsi="Cambria Math" w:cs="Times New Roman"/>
            <w:szCs w:val="22"/>
            <w:lang w:val="en-GB"/>
          </w:rPr>
          <m:t>+</m:t>
        </m:r>
        <m:f>
          <m:fPr>
            <m:ctrlPr>
              <w:rPr>
                <w:rFonts w:ascii="Cambria Math" w:hAnsi="Cambria Math" w:cs="Times New Roman"/>
                <w:i/>
                <w:szCs w:val="22"/>
                <w:lang w:val="en-GB"/>
              </w:rPr>
            </m:ctrlPr>
          </m:fPr>
          <m:num>
            <m:r>
              <w:rPr>
                <w:rFonts w:ascii="Cambria Math" w:hAnsi="Cambria Math" w:cs="Times New Roman"/>
                <w:szCs w:val="22"/>
                <w:lang w:val="en-GB"/>
              </w:rPr>
              <m:t>t</m:t>
            </m:r>
          </m:num>
          <m:den>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t</m:t>
                </m:r>
              </m:sub>
            </m:sSub>
          </m:den>
        </m:f>
      </m:oMath>
      <w:r w:rsidR="007E7B2B" w:rsidRPr="00C65618">
        <w:rPr>
          <w:rFonts w:ascii="Times New Roman" w:eastAsiaTheme="minorEastAsia" w:hAnsi="Times New Roman" w:cs="Times New Roman"/>
          <w:szCs w:val="22"/>
          <w:lang w:val="en-GB"/>
        </w:rPr>
        <w:tab/>
      </w:r>
      <w:r w:rsidR="007E7B2B" w:rsidRPr="00C65618">
        <w:rPr>
          <w:rFonts w:ascii="Times New Roman" w:eastAsiaTheme="minorEastAsia" w:hAnsi="Times New Roman" w:cs="Times New Roman"/>
          <w:szCs w:val="22"/>
          <w:lang w:val="en-GB"/>
        </w:rPr>
        <w:tab/>
      </w:r>
      <w:r w:rsidR="007E7B2B" w:rsidRPr="00C65618">
        <w:rPr>
          <w:rFonts w:ascii="Times New Roman" w:eastAsiaTheme="minorEastAsia" w:hAnsi="Times New Roman" w:cs="Times New Roman"/>
          <w:szCs w:val="22"/>
          <w:lang w:val="en-GB"/>
        </w:rPr>
        <w:tab/>
      </w:r>
      <w:r w:rsidR="007E7B2B" w:rsidRPr="00C65618">
        <w:rPr>
          <w:rFonts w:ascii="Times New Roman" w:eastAsiaTheme="minorEastAsia" w:hAnsi="Times New Roman" w:cs="Times New Roman"/>
          <w:szCs w:val="22"/>
          <w:lang w:val="en-GB"/>
        </w:rPr>
        <w:tab/>
      </w:r>
      <w:r w:rsidR="007E7B2B" w:rsidRPr="00C65618">
        <w:rPr>
          <w:rFonts w:ascii="Times New Roman" w:eastAsiaTheme="minorEastAsia" w:hAnsi="Times New Roman" w:cs="Times New Roman"/>
          <w:szCs w:val="22"/>
          <w:lang w:val="en-GB"/>
        </w:rPr>
        <w:tab/>
      </w:r>
      <w:r w:rsidR="007E7B2B" w:rsidRPr="00C65618">
        <w:rPr>
          <w:rFonts w:ascii="Times New Roman" w:eastAsiaTheme="minorEastAsia" w:hAnsi="Times New Roman" w:cs="Times New Roman"/>
          <w:szCs w:val="22"/>
          <w:lang w:val="en-GB"/>
        </w:rPr>
        <w:tab/>
        <w:t>(3)</w:t>
      </w:r>
    </w:p>
    <w:p w:rsidR="007E7B2B" w:rsidRPr="00C65618" w:rsidRDefault="007E7B2B" w:rsidP="007E7B2B">
      <w:pPr>
        <w:spacing w:line="276" w:lineRule="auto"/>
        <w:jc w:val="both"/>
        <w:rPr>
          <w:rFonts w:ascii="Times New Roman" w:hAnsi="Times New Roman" w:cs="Times New Roman"/>
          <w:szCs w:val="22"/>
          <w:lang w:val="en-GB"/>
        </w:rPr>
      </w:pPr>
      <w:r w:rsidRPr="00C65618">
        <w:rPr>
          <w:rFonts w:ascii="Times New Roman" w:hAnsi="Times New Roman" w:cs="Times New Roman"/>
          <w:szCs w:val="22"/>
          <w:lang w:val="en-GB"/>
        </w:rPr>
        <w:t>The Fig.4 shows Plot of t/</w:t>
      </w:r>
      <w:proofErr w:type="spellStart"/>
      <w:r w:rsidRPr="00C65618">
        <w:rPr>
          <w:rFonts w:ascii="Times New Roman" w:hAnsi="Times New Roman" w:cs="Times New Roman"/>
          <w:szCs w:val="22"/>
          <w:lang w:val="en-GB"/>
        </w:rPr>
        <w:t>q</w:t>
      </w:r>
      <w:r w:rsidRPr="00C65618">
        <w:rPr>
          <w:rFonts w:ascii="Times New Roman" w:hAnsi="Times New Roman" w:cs="Times New Roman"/>
          <w:szCs w:val="22"/>
          <w:vertAlign w:val="subscript"/>
          <w:lang w:val="en-GB"/>
        </w:rPr>
        <w:t>t</w:t>
      </w:r>
      <w:r w:rsidRPr="00C65618">
        <w:rPr>
          <w:rFonts w:ascii="Times New Roman" w:hAnsi="Times New Roman" w:cs="Times New Roman"/>
          <w:szCs w:val="22"/>
          <w:lang w:val="en-GB"/>
        </w:rPr>
        <w:t>versus</w:t>
      </w:r>
      <w:proofErr w:type="spellEnd"/>
      <w:r w:rsidRPr="00C65618">
        <w:rPr>
          <w:rFonts w:ascii="Times New Roman" w:hAnsi="Times New Roman" w:cs="Times New Roman"/>
          <w:szCs w:val="22"/>
          <w:lang w:val="en-GB"/>
        </w:rPr>
        <w:t xml:space="preserve"> t. Values of equilibrium adsorption capacity (</w:t>
      </w:r>
      <w:proofErr w:type="spellStart"/>
      <w:r w:rsidRPr="00C65618">
        <w:rPr>
          <w:rFonts w:ascii="Times New Roman" w:hAnsi="Times New Roman" w:cs="Times New Roman"/>
          <w:szCs w:val="22"/>
          <w:lang w:val="en-GB"/>
        </w:rPr>
        <w:t>q</w:t>
      </w:r>
      <w:r w:rsidRPr="00C65618">
        <w:rPr>
          <w:rFonts w:ascii="Times New Roman" w:hAnsi="Times New Roman" w:cs="Times New Roman"/>
          <w:szCs w:val="22"/>
          <w:vertAlign w:val="subscript"/>
          <w:lang w:val="en-GB"/>
        </w:rPr>
        <w:t>e</w:t>
      </w:r>
      <w:proofErr w:type="spellEnd"/>
      <w:r w:rsidRPr="00C65618">
        <w:rPr>
          <w:rFonts w:ascii="Times New Roman" w:hAnsi="Times New Roman" w:cs="Times New Roman"/>
          <w:szCs w:val="22"/>
          <w:lang w:val="en-GB"/>
        </w:rPr>
        <w:t>) and second order rate constant (</w:t>
      </w:r>
      <w:proofErr w:type="gramStart"/>
      <w:r w:rsidRPr="00C65618">
        <w:rPr>
          <w:rFonts w:ascii="Times New Roman" w:hAnsi="Times New Roman" w:cs="Times New Roman"/>
          <w:szCs w:val="22"/>
          <w:lang w:val="en-GB"/>
        </w:rPr>
        <w:t>k</w:t>
      </w:r>
      <w:r w:rsidRPr="00C65618">
        <w:rPr>
          <w:rFonts w:ascii="Times New Roman" w:hAnsi="Times New Roman" w:cs="Times New Roman"/>
          <w:szCs w:val="22"/>
          <w:vertAlign w:val="subscript"/>
          <w:lang w:val="en-GB"/>
        </w:rPr>
        <w:t>2</w:t>
      </w:r>
      <w:proofErr w:type="gramEnd"/>
      <w:r w:rsidRPr="00C65618">
        <w:rPr>
          <w:rFonts w:ascii="Times New Roman" w:hAnsi="Times New Roman" w:cs="Times New Roman"/>
          <w:szCs w:val="22"/>
          <w:lang w:val="en-GB"/>
        </w:rPr>
        <w:t>) were determined from the slopes and intercepts and represented in table 1.</w:t>
      </w:r>
      <w:r w:rsidR="000C4829">
        <w:rPr>
          <w:rFonts w:ascii="Times New Roman" w:hAnsi="Times New Roman" w:cs="Times New Roman"/>
          <w:szCs w:val="22"/>
          <w:lang w:val="en-GB"/>
        </w:rPr>
        <w:t xml:space="preserve"> From the table number 1 it has been observed that the present adsorption process was depend on both adsorbent and dye concentration, thus follows pseudo second order kinetic model </w:t>
      </w:r>
    </w:p>
    <w:p w:rsidR="007E7B2B" w:rsidRPr="00F12F27" w:rsidRDefault="000C4829" w:rsidP="007E7B2B">
      <w:pPr>
        <w:jc w:val="center"/>
        <w:rPr>
          <w:rFonts w:ascii="Times New Roman" w:hAnsi="Times New Roman" w:cs="Times New Roman"/>
          <w:color w:val="FF0000"/>
          <w:sz w:val="20"/>
          <w:lang w:val="en-GB"/>
        </w:rPr>
      </w:pPr>
      <w:r>
        <w:rPr>
          <w:noProof/>
          <w:lang w:eastAsia="en-IN" w:bidi="hi-IN"/>
        </w:rPr>
        <w:drawing>
          <wp:inline distT="0" distB="0" distL="0" distR="0">
            <wp:extent cx="5105400" cy="25146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E7B2B" w:rsidRDefault="000C4829" w:rsidP="007E7B2B">
      <w:pPr>
        <w:jc w:val="center"/>
        <w:rPr>
          <w:rFonts w:ascii="Times New Roman" w:eastAsiaTheme="minorEastAsia" w:hAnsi="Times New Roman" w:cs="Times New Roman"/>
          <w:sz w:val="20"/>
          <w:lang w:val="en-GB"/>
        </w:rPr>
      </w:pPr>
      <w:r>
        <w:rPr>
          <w:rFonts w:ascii="Times New Roman" w:hAnsi="Times New Roman" w:cs="Times New Roman"/>
          <w:sz w:val="20"/>
          <w:lang w:val="en-GB"/>
        </w:rPr>
        <w:t xml:space="preserve">Fig. 6 </w:t>
      </w:r>
      <w:r w:rsidR="007E7B2B" w:rsidRPr="00213167">
        <w:rPr>
          <w:rFonts w:ascii="Times New Roman" w:eastAsiaTheme="minorEastAsia" w:hAnsi="Times New Roman" w:cs="Times New Roman"/>
          <w:sz w:val="20"/>
          <w:lang w:val="en-GB"/>
        </w:rPr>
        <w:t>The pseudo second order kinetic</w:t>
      </w:r>
    </w:p>
    <w:p w:rsidR="000C4829" w:rsidRDefault="000C4829" w:rsidP="000C4829">
      <w:pPr>
        <w:rPr>
          <w:rFonts w:ascii="Times New Roman" w:eastAsiaTheme="minorEastAsia" w:hAnsi="Times New Roman" w:cs="Times New Roman"/>
          <w:b/>
          <w:bCs/>
          <w:sz w:val="20"/>
          <w:lang w:val="en-GB"/>
        </w:rPr>
      </w:pPr>
      <w:r w:rsidRPr="00DA0F57">
        <w:rPr>
          <w:rFonts w:ascii="Times New Roman" w:eastAsiaTheme="minorEastAsia" w:hAnsi="Times New Roman" w:cs="Times New Roman"/>
          <w:b/>
          <w:bCs/>
          <w:sz w:val="20"/>
          <w:lang w:val="en-GB"/>
        </w:rPr>
        <w:t xml:space="preserve">3.4.2 The </w:t>
      </w:r>
      <w:r>
        <w:rPr>
          <w:rFonts w:ascii="Times New Roman" w:eastAsiaTheme="minorEastAsia" w:hAnsi="Times New Roman" w:cs="Times New Roman"/>
          <w:b/>
          <w:bCs/>
          <w:sz w:val="20"/>
          <w:lang w:val="en-GB"/>
        </w:rPr>
        <w:t>intra particle diffusion model</w:t>
      </w:r>
    </w:p>
    <w:p w:rsidR="000C4829" w:rsidRDefault="000C4829" w:rsidP="000C4829">
      <w:pPr>
        <w:jc w:val="both"/>
        <w:rPr>
          <w:rFonts w:ascii="Times New Roman" w:eastAsiaTheme="minorEastAsia" w:hAnsi="Times New Roman" w:cs="Times New Roman"/>
          <w:szCs w:val="22"/>
          <w:lang w:val="en-GB"/>
        </w:rPr>
      </w:pPr>
      <w:r>
        <w:rPr>
          <w:rFonts w:ascii="Times New Roman" w:eastAsiaTheme="minorEastAsia" w:hAnsi="Times New Roman" w:cs="Times New Roman"/>
          <w:szCs w:val="22"/>
          <w:lang w:val="en-GB"/>
        </w:rPr>
        <w:t>The intra particle diffusion model is expresses as</w:t>
      </w:r>
      <w:r w:rsidR="007D0B9F">
        <w:rPr>
          <w:rFonts w:ascii="Times New Roman" w:eastAsiaTheme="minorEastAsia" w:hAnsi="Times New Roman" w:cs="Times New Roman"/>
          <w:szCs w:val="22"/>
          <w:lang w:val="en-GB"/>
        </w:rPr>
        <w:t xml:space="preserve"> </w:t>
      </w:r>
      <w:r w:rsidR="006A608B">
        <w:rPr>
          <w:rFonts w:ascii="Times New Roman" w:eastAsiaTheme="minorEastAsia" w:hAnsi="Times New Roman" w:cs="Times New Roman"/>
          <w:szCs w:val="22"/>
          <w:lang w:val="en-GB"/>
        </w:rPr>
        <w:t>[22</w:t>
      </w:r>
      <w:r w:rsidR="00921F6E">
        <w:rPr>
          <w:rFonts w:ascii="Times New Roman" w:eastAsiaTheme="minorEastAsia" w:hAnsi="Times New Roman" w:cs="Times New Roman"/>
          <w:szCs w:val="22"/>
          <w:lang w:val="en-GB"/>
        </w:rPr>
        <w:t>]</w:t>
      </w:r>
    </w:p>
    <w:p w:rsidR="00632613" w:rsidRDefault="00871685" w:rsidP="007D0B9F">
      <w:pPr>
        <w:ind w:left="2160" w:firstLine="720"/>
        <w:jc w:val="right"/>
        <w:rPr>
          <w:rFonts w:ascii="Times New Roman" w:eastAsiaTheme="minorEastAsia" w:hAnsi="Times New Roman" w:cs="Times New Roman"/>
          <w:szCs w:val="22"/>
          <w:lang w:val="en-GB"/>
        </w:rPr>
      </w:pPr>
      <m:oMath>
        <m:sSub>
          <m:sSubPr>
            <m:ctrlPr>
              <w:rPr>
                <w:rFonts w:ascii="Cambria Math" w:eastAsiaTheme="minorEastAsia" w:hAnsi="Cambria Math" w:cs="Times New Roman"/>
                <w:i/>
                <w:szCs w:val="22"/>
                <w:lang w:val="en-GB"/>
              </w:rPr>
            </m:ctrlPr>
          </m:sSubPr>
          <m:e>
            <m:r>
              <w:rPr>
                <w:rFonts w:ascii="Cambria Math" w:eastAsiaTheme="minorEastAsia" w:hAnsi="Cambria Math" w:cs="Times New Roman"/>
                <w:szCs w:val="22"/>
                <w:lang w:val="en-GB"/>
              </w:rPr>
              <m:t>q</m:t>
            </m:r>
          </m:e>
          <m:sub>
            <m:r>
              <w:rPr>
                <w:rFonts w:ascii="Cambria Math" w:eastAsiaTheme="minorEastAsia" w:hAnsi="Cambria Math" w:cs="Times New Roman"/>
                <w:szCs w:val="22"/>
                <w:lang w:val="en-GB"/>
              </w:rPr>
              <m:t>t=</m:t>
            </m:r>
            <m:sSubSup>
              <m:sSubSupPr>
                <m:ctrlPr>
                  <w:rPr>
                    <w:rFonts w:ascii="Cambria Math" w:eastAsiaTheme="minorEastAsia" w:hAnsi="Cambria Math" w:cs="Times New Roman"/>
                    <w:i/>
                    <w:szCs w:val="22"/>
                    <w:lang w:val="en-GB"/>
                  </w:rPr>
                </m:ctrlPr>
              </m:sSubSupPr>
              <m:e>
                <m:r>
                  <w:rPr>
                    <w:rFonts w:ascii="Cambria Math" w:eastAsiaTheme="minorEastAsia" w:hAnsi="Cambria Math" w:cs="Times New Roman"/>
                    <w:szCs w:val="22"/>
                    <w:lang w:val="en-GB"/>
                  </w:rPr>
                  <m:t>t</m:t>
                </m:r>
              </m:e>
              <m:sub>
                <m:r>
                  <w:rPr>
                    <w:rFonts w:ascii="Cambria Math" w:eastAsiaTheme="minorEastAsia" w:hAnsi="Cambria Math" w:cs="Times New Roman"/>
                    <w:szCs w:val="22"/>
                    <w:lang w:val="en-GB"/>
                  </w:rPr>
                  <m:t>2</m:t>
                </m:r>
              </m:sub>
              <m:sup>
                <m:r>
                  <w:rPr>
                    <w:rFonts w:ascii="Cambria Math" w:eastAsiaTheme="minorEastAsia" w:hAnsi="Cambria Math" w:cs="Times New Roman"/>
                    <w:szCs w:val="22"/>
                    <w:lang w:val="en-GB"/>
                  </w:rPr>
                  <m:t>1</m:t>
                </m:r>
              </m:sup>
            </m:sSubSup>
            <m:sSub>
              <m:sSubPr>
                <m:ctrlPr>
                  <w:rPr>
                    <w:rFonts w:ascii="Cambria Math" w:eastAsiaTheme="minorEastAsia" w:hAnsi="Cambria Math" w:cs="Times New Roman"/>
                    <w:i/>
                    <w:szCs w:val="22"/>
                    <w:lang w:val="en-GB"/>
                  </w:rPr>
                </m:ctrlPr>
              </m:sSubPr>
              <m:e>
                <m:r>
                  <w:rPr>
                    <w:rFonts w:ascii="Cambria Math" w:eastAsiaTheme="minorEastAsia" w:hAnsi="Cambria Math" w:cs="Times New Roman"/>
                    <w:szCs w:val="22"/>
                    <w:lang w:val="en-GB"/>
                  </w:rPr>
                  <m:t>k</m:t>
                </m:r>
              </m:e>
              <m:sub>
                <m:r>
                  <w:rPr>
                    <w:rFonts w:ascii="Cambria Math" w:eastAsiaTheme="minorEastAsia" w:hAnsi="Cambria Math" w:cs="Times New Roman"/>
                    <w:szCs w:val="22"/>
                    <w:lang w:val="en-GB"/>
                  </w:rPr>
                  <m:t>p</m:t>
                </m:r>
              </m:sub>
            </m:sSub>
          </m:sub>
        </m:sSub>
      </m:oMath>
      <w:r w:rsidR="00632613">
        <w:rPr>
          <w:rFonts w:ascii="Times New Roman" w:eastAsiaTheme="minorEastAsia" w:hAnsi="Times New Roman" w:cs="Times New Roman"/>
          <w:szCs w:val="22"/>
          <w:lang w:val="en-GB"/>
        </w:rPr>
        <w:t xml:space="preserve">     </w:t>
      </w:r>
      <w:r w:rsidR="007D0B9F">
        <w:rPr>
          <w:rFonts w:ascii="Times New Roman" w:eastAsiaTheme="minorEastAsia" w:hAnsi="Times New Roman" w:cs="Times New Roman"/>
          <w:szCs w:val="22"/>
          <w:lang w:val="en-GB"/>
        </w:rPr>
        <w:tab/>
      </w:r>
      <w:r w:rsidR="007D0B9F">
        <w:rPr>
          <w:rFonts w:ascii="Times New Roman" w:eastAsiaTheme="minorEastAsia" w:hAnsi="Times New Roman" w:cs="Times New Roman"/>
          <w:szCs w:val="22"/>
          <w:lang w:val="en-GB"/>
        </w:rPr>
        <w:tab/>
      </w:r>
      <w:r w:rsidR="007D0B9F">
        <w:rPr>
          <w:rFonts w:ascii="Times New Roman" w:eastAsiaTheme="minorEastAsia" w:hAnsi="Times New Roman" w:cs="Times New Roman"/>
          <w:szCs w:val="22"/>
          <w:lang w:val="en-GB"/>
        </w:rPr>
        <w:tab/>
      </w:r>
      <w:r w:rsidR="007D0B9F">
        <w:rPr>
          <w:rFonts w:ascii="Times New Roman" w:eastAsiaTheme="minorEastAsia" w:hAnsi="Times New Roman" w:cs="Times New Roman"/>
          <w:szCs w:val="22"/>
          <w:lang w:val="en-GB"/>
        </w:rPr>
        <w:tab/>
      </w:r>
      <w:r w:rsidR="007D0B9F">
        <w:rPr>
          <w:rFonts w:ascii="Times New Roman" w:eastAsiaTheme="minorEastAsia" w:hAnsi="Times New Roman" w:cs="Times New Roman"/>
          <w:szCs w:val="22"/>
          <w:lang w:val="en-GB"/>
        </w:rPr>
        <w:tab/>
      </w:r>
      <w:r w:rsidR="007D0B9F">
        <w:rPr>
          <w:rFonts w:ascii="Times New Roman" w:eastAsiaTheme="minorEastAsia" w:hAnsi="Times New Roman" w:cs="Times New Roman"/>
          <w:szCs w:val="22"/>
          <w:lang w:val="en-GB"/>
        </w:rPr>
        <w:tab/>
      </w:r>
      <w:r w:rsidR="00632613">
        <w:rPr>
          <w:rFonts w:ascii="Times New Roman" w:eastAsiaTheme="minorEastAsia" w:hAnsi="Times New Roman" w:cs="Times New Roman"/>
          <w:szCs w:val="22"/>
          <w:lang w:val="en-GB"/>
        </w:rPr>
        <w:t>(4)</w:t>
      </w:r>
    </w:p>
    <w:p w:rsidR="00632613" w:rsidRPr="00632613" w:rsidRDefault="00632613" w:rsidP="00632613">
      <w:pPr>
        <w:ind w:left="2160" w:firstLine="720"/>
        <w:jc w:val="center"/>
        <w:rPr>
          <w:rFonts w:ascii="Times New Roman" w:eastAsiaTheme="minorEastAsia" w:hAnsi="Times New Roman" w:cs="Times New Roman"/>
          <w:szCs w:val="22"/>
          <w:lang w:val="en-GB"/>
        </w:rPr>
      </w:pPr>
    </w:p>
    <w:p w:rsidR="00632613" w:rsidRDefault="00632613" w:rsidP="00632613">
      <w:pPr>
        <w:spacing w:line="276" w:lineRule="auto"/>
        <w:rPr>
          <w:rFonts w:ascii="Times New Roman" w:eastAsiaTheme="minorEastAsia" w:hAnsi="Times New Roman" w:cs="Times New Roman"/>
          <w:szCs w:val="22"/>
          <w:lang w:val="en-GB"/>
        </w:rPr>
      </w:pPr>
      <w:r>
        <w:rPr>
          <w:rFonts w:ascii="Times New Roman" w:eastAsiaTheme="minorEastAsia" w:hAnsi="Times New Roman" w:cs="Times New Roman"/>
          <w:szCs w:val="22"/>
          <w:lang w:val="en-GB"/>
        </w:rPr>
        <w:t xml:space="preserve">Where </w:t>
      </w:r>
      <w:proofErr w:type="spellStart"/>
      <w:r>
        <w:rPr>
          <w:rFonts w:ascii="Times New Roman" w:eastAsiaTheme="minorEastAsia" w:hAnsi="Times New Roman" w:cs="Times New Roman"/>
          <w:szCs w:val="22"/>
          <w:lang w:val="en-GB"/>
        </w:rPr>
        <w:t>qt</w:t>
      </w:r>
      <w:proofErr w:type="spellEnd"/>
      <w:r>
        <w:rPr>
          <w:rFonts w:ascii="Times New Roman" w:eastAsiaTheme="minorEastAsia" w:hAnsi="Times New Roman" w:cs="Times New Roman"/>
          <w:szCs w:val="22"/>
          <w:lang w:val="en-GB"/>
        </w:rPr>
        <w:t xml:space="preserve"> is </w:t>
      </w:r>
      <w:r w:rsidRPr="00C65618">
        <w:rPr>
          <w:rFonts w:ascii="Times New Roman" w:hAnsi="Times New Roman" w:cs="Times New Roman"/>
          <w:szCs w:val="22"/>
          <w:lang w:val="en-GB"/>
        </w:rPr>
        <w:t>adsorption capacity</w:t>
      </w:r>
      <w:r>
        <w:rPr>
          <w:rFonts w:ascii="Times New Roman" w:hAnsi="Times New Roman" w:cs="Times New Roman"/>
          <w:szCs w:val="22"/>
          <w:lang w:val="en-GB"/>
        </w:rPr>
        <w:t xml:space="preserve"> and </w:t>
      </w:r>
      <w:proofErr w:type="spellStart"/>
      <w:proofErr w:type="gramStart"/>
      <w:r>
        <w:rPr>
          <w:rFonts w:ascii="Times New Roman" w:hAnsi="Times New Roman" w:cs="Times New Roman"/>
          <w:szCs w:val="22"/>
          <w:lang w:val="en-GB"/>
        </w:rPr>
        <w:t>kp</w:t>
      </w:r>
      <w:proofErr w:type="spellEnd"/>
      <w:proofErr w:type="gramEnd"/>
      <w:r>
        <w:rPr>
          <w:rFonts w:ascii="Times New Roman" w:hAnsi="Times New Roman" w:cs="Times New Roman"/>
          <w:szCs w:val="22"/>
          <w:lang w:val="en-GB"/>
        </w:rPr>
        <w:t xml:space="preserve"> is intra particle diffusion constant, plot </w:t>
      </w:r>
      <w:r w:rsidR="006374D9">
        <w:rPr>
          <w:rFonts w:ascii="Times New Roman" w:hAnsi="Times New Roman" w:cs="Times New Roman"/>
          <w:szCs w:val="22"/>
          <w:lang w:val="en-GB"/>
        </w:rPr>
        <w:t>of qt</w:t>
      </w:r>
      <w:r>
        <w:rPr>
          <w:rFonts w:ascii="Times New Roman" w:hAnsi="Times New Roman" w:cs="Times New Roman"/>
          <w:szCs w:val="22"/>
          <w:lang w:val="en-GB"/>
        </w:rPr>
        <w:t xml:space="preserve"> versus t1/2 give the value of </w:t>
      </w:r>
      <w:proofErr w:type="spellStart"/>
      <w:r>
        <w:rPr>
          <w:rFonts w:ascii="Times New Roman" w:hAnsi="Times New Roman" w:cs="Times New Roman"/>
          <w:szCs w:val="22"/>
          <w:lang w:val="en-GB"/>
        </w:rPr>
        <w:t>kp</w:t>
      </w:r>
      <w:proofErr w:type="spellEnd"/>
      <w:r>
        <w:rPr>
          <w:rFonts w:ascii="Times New Roman" w:hAnsi="Times New Roman" w:cs="Times New Roman"/>
          <w:szCs w:val="22"/>
          <w:lang w:val="en-GB"/>
        </w:rPr>
        <w:t>, as from the R2 value for intra particle diffusion model, the present study does not fits in it</w:t>
      </w:r>
    </w:p>
    <w:p w:rsidR="007E7B2B" w:rsidRPr="00C65618" w:rsidRDefault="007E7B2B" w:rsidP="007E7B2B">
      <w:pPr>
        <w:spacing w:line="276" w:lineRule="auto"/>
        <w:rPr>
          <w:rFonts w:ascii="Times New Roman" w:eastAsiaTheme="minorEastAsia" w:hAnsi="Times New Roman" w:cs="Times New Roman"/>
          <w:szCs w:val="22"/>
          <w:lang w:val="en-GB"/>
        </w:rPr>
      </w:pPr>
      <w:r w:rsidRPr="00C65618">
        <w:rPr>
          <w:rFonts w:ascii="Times New Roman" w:eastAsiaTheme="minorEastAsia" w:hAnsi="Times New Roman" w:cs="Times New Roman"/>
          <w:szCs w:val="22"/>
          <w:lang w:val="en-GB"/>
        </w:rPr>
        <w:t>Table 1 Rate const</w:t>
      </w:r>
      <w:r w:rsidR="000C4829">
        <w:rPr>
          <w:rFonts w:ascii="Times New Roman" w:eastAsiaTheme="minorEastAsia" w:hAnsi="Times New Roman" w:cs="Times New Roman"/>
          <w:szCs w:val="22"/>
          <w:lang w:val="en-GB"/>
        </w:rPr>
        <w:t xml:space="preserve">ants for pseudo first-order, </w:t>
      </w:r>
      <w:r w:rsidRPr="00C65618">
        <w:rPr>
          <w:rFonts w:ascii="Times New Roman" w:eastAsiaTheme="minorEastAsia" w:hAnsi="Times New Roman" w:cs="Times New Roman"/>
          <w:szCs w:val="22"/>
          <w:lang w:val="en-GB"/>
        </w:rPr>
        <w:t>pseudo second-order adsorption</w:t>
      </w:r>
      <w:r w:rsidR="000C4829">
        <w:rPr>
          <w:rFonts w:ascii="Times New Roman" w:eastAsiaTheme="minorEastAsia" w:hAnsi="Times New Roman" w:cs="Times New Roman"/>
          <w:szCs w:val="22"/>
          <w:lang w:val="en-GB"/>
        </w:rPr>
        <w:t xml:space="preserve"> and intra particle diffusion model</w:t>
      </w:r>
    </w:p>
    <w:tbl>
      <w:tblPr>
        <w:tblStyle w:val="TableGrid"/>
        <w:tblW w:w="5000" w:type="pct"/>
        <w:jc w:val="center"/>
        <w:tblLook w:val="04A0" w:firstRow="1" w:lastRow="0" w:firstColumn="1" w:lastColumn="0" w:noHBand="0" w:noVBand="1"/>
      </w:tblPr>
      <w:tblGrid>
        <w:gridCol w:w="766"/>
        <w:gridCol w:w="1106"/>
        <w:gridCol w:w="1105"/>
        <w:gridCol w:w="972"/>
        <w:gridCol w:w="1105"/>
        <w:gridCol w:w="1153"/>
        <w:gridCol w:w="900"/>
        <w:gridCol w:w="1166"/>
        <w:gridCol w:w="969"/>
      </w:tblGrid>
      <w:tr w:rsidR="000C4829" w:rsidRPr="00D50E73" w:rsidTr="006374D9">
        <w:trPr>
          <w:jc w:val="center"/>
        </w:trPr>
        <w:tc>
          <w:tcPr>
            <w:tcW w:w="414" w:type="pct"/>
            <w:vMerge w:val="restart"/>
            <w:vAlign w:val="center"/>
          </w:tcPr>
          <w:p w:rsidR="000C4829" w:rsidRPr="00D50E73" w:rsidRDefault="000C4829" w:rsidP="00967726">
            <w:pPr>
              <w:jc w:val="center"/>
              <w:rPr>
                <w:rFonts w:ascii="Times New Roman" w:hAnsi="Times New Roman" w:cs="Times New Roman"/>
                <w:sz w:val="20"/>
                <w:lang w:val="en-GB"/>
              </w:rPr>
            </w:pPr>
            <w:r w:rsidRPr="00D50E73">
              <w:rPr>
                <w:rFonts w:ascii="Times New Roman" w:hAnsi="Times New Roman" w:cs="Times New Roman"/>
                <w:sz w:val="20"/>
                <w:lang w:val="en-GB"/>
              </w:rPr>
              <w:t>Conc.</w:t>
            </w:r>
          </w:p>
          <w:p w:rsidR="000C4829" w:rsidRPr="00D50E73" w:rsidRDefault="000C4829" w:rsidP="00967726">
            <w:pPr>
              <w:jc w:val="center"/>
              <w:rPr>
                <w:rFonts w:ascii="Times New Roman" w:hAnsi="Times New Roman" w:cs="Times New Roman"/>
                <w:sz w:val="20"/>
                <w:lang w:val="en-GB"/>
              </w:rPr>
            </w:pPr>
            <w:r w:rsidRPr="00D50E73">
              <w:rPr>
                <w:rFonts w:ascii="Times New Roman" w:hAnsi="Times New Roman" w:cs="Times New Roman"/>
                <w:sz w:val="20"/>
                <w:lang w:val="en-GB"/>
              </w:rPr>
              <w:t>C</w:t>
            </w:r>
            <w:r w:rsidRPr="00D50E73">
              <w:rPr>
                <w:rFonts w:ascii="Times New Roman" w:hAnsi="Times New Roman" w:cs="Times New Roman"/>
                <w:sz w:val="20"/>
                <w:vertAlign w:val="subscript"/>
                <w:lang w:val="en-GB"/>
              </w:rPr>
              <w:t>0</w:t>
            </w:r>
            <w:r w:rsidRPr="00D50E73">
              <w:rPr>
                <w:rFonts w:ascii="Times New Roman" w:hAnsi="Times New Roman" w:cs="Times New Roman"/>
                <w:sz w:val="20"/>
                <w:lang w:val="en-GB"/>
              </w:rPr>
              <w:t xml:space="preserve"> (mg L</w:t>
            </w:r>
            <w:r w:rsidRPr="00D50E73">
              <w:rPr>
                <w:rFonts w:ascii="Times New Roman" w:hAnsi="Times New Roman" w:cs="Times New Roman"/>
                <w:sz w:val="20"/>
                <w:vertAlign w:val="superscript"/>
                <w:lang w:val="en-GB"/>
              </w:rPr>
              <w:t>-1</w:t>
            </w:r>
            <w:r w:rsidRPr="00D50E73">
              <w:rPr>
                <w:rFonts w:ascii="Times New Roman" w:hAnsi="Times New Roman" w:cs="Times New Roman"/>
                <w:sz w:val="20"/>
                <w:lang w:val="en-GB"/>
              </w:rPr>
              <w:t>)</w:t>
            </w:r>
          </w:p>
        </w:tc>
        <w:tc>
          <w:tcPr>
            <w:tcW w:w="1721" w:type="pct"/>
            <w:gridSpan w:val="3"/>
            <w:vAlign w:val="center"/>
          </w:tcPr>
          <w:p w:rsidR="000C4829" w:rsidRPr="00D50E73" w:rsidRDefault="000C4829" w:rsidP="00967726">
            <w:pPr>
              <w:jc w:val="center"/>
              <w:rPr>
                <w:rFonts w:ascii="Times New Roman" w:hAnsi="Times New Roman" w:cs="Times New Roman"/>
                <w:sz w:val="20"/>
                <w:lang w:val="en-GB"/>
              </w:rPr>
            </w:pPr>
            <w:r w:rsidRPr="00D50E73">
              <w:rPr>
                <w:rFonts w:ascii="Times New Roman" w:eastAsiaTheme="minorEastAsia" w:hAnsi="Times New Roman" w:cs="Times New Roman"/>
                <w:sz w:val="20"/>
                <w:lang w:val="en-GB"/>
              </w:rPr>
              <w:t>pseudo first-order</w:t>
            </w:r>
          </w:p>
        </w:tc>
        <w:tc>
          <w:tcPr>
            <w:tcW w:w="1709" w:type="pct"/>
            <w:gridSpan w:val="3"/>
            <w:vAlign w:val="center"/>
          </w:tcPr>
          <w:p w:rsidR="000C4829" w:rsidRPr="00D50E73" w:rsidRDefault="000C4829" w:rsidP="00967726">
            <w:pPr>
              <w:jc w:val="center"/>
              <w:rPr>
                <w:rFonts w:ascii="Times New Roman" w:hAnsi="Times New Roman" w:cs="Times New Roman"/>
                <w:sz w:val="20"/>
                <w:lang w:val="en-GB"/>
              </w:rPr>
            </w:pPr>
            <w:r w:rsidRPr="00D50E73">
              <w:rPr>
                <w:rFonts w:ascii="Times New Roman" w:eastAsiaTheme="minorEastAsia" w:hAnsi="Times New Roman" w:cs="Times New Roman"/>
                <w:sz w:val="20"/>
                <w:lang w:val="en-GB"/>
              </w:rPr>
              <w:t>pseudo second-order</w:t>
            </w:r>
          </w:p>
        </w:tc>
        <w:tc>
          <w:tcPr>
            <w:tcW w:w="1157" w:type="pct"/>
            <w:gridSpan w:val="2"/>
          </w:tcPr>
          <w:p w:rsidR="000C4829" w:rsidRPr="00D50E73" w:rsidRDefault="000C4829" w:rsidP="00967726">
            <w:pPr>
              <w:jc w:val="center"/>
              <w:rPr>
                <w:rFonts w:ascii="Times New Roman" w:eastAsiaTheme="minorEastAsia" w:hAnsi="Times New Roman" w:cs="Times New Roman"/>
                <w:sz w:val="20"/>
                <w:lang w:val="en-GB"/>
              </w:rPr>
            </w:pPr>
            <w:r>
              <w:rPr>
                <w:rFonts w:ascii="Times New Roman" w:eastAsiaTheme="minorEastAsia" w:hAnsi="Times New Roman" w:cs="Times New Roman"/>
                <w:sz w:val="20"/>
                <w:lang w:val="en-GB"/>
              </w:rPr>
              <w:t>Intra particle diffusion</w:t>
            </w:r>
          </w:p>
        </w:tc>
      </w:tr>
      <w:tr w:rsidR="000C4829" w:rsidRPr="00D50E73" w:rsidTr="006374D9">
        <w:trPr>
          <w:jc w:val="center"/>
        </w:trPr>
        <w:tc>
          <w:tcPr>
            <w:tcW w:w="414" w:type="pct"/>
            <w:vMerge/>
            <w:vAlign w:val="center"/>
          </w:tcPr>
          <w:p w:rsidR="000C4829" w:rsidRPr="00D50E73" w:rsidRDefault="000C4829" w:rsidP="00967726">
            <w:pPr>
              <w:jc w:val="center"/>
              <w:rPr>
                <w:rFonts w:ascii="Times New Roman" w:hAnsi="Times New Roman" w:cs="Times New Roman"/>
                <w:sz w:val="20"/>
                <w:lang w:val="en-GB"/>
              </w:rPr>
            </w:pPr>
          </w:p>
        </w:tc>
        <w:tc>
          <w:tcPr>
            <w:tcW w:w="598" w:type="pct"/>
            <w:vAlign w:val="center"/>
          </w:tcPr>
          <w:p w:rsidR="000C4829" w:rsidRPr="00D50E73" w:rsidRDefault="000C4829" w:rsidP="00967726">
            <w:pPr>
              <w:jc w:val="center"/>
              <w:rPr>
                <w:rFonts w:ascii="Times New Roman" w:eastAsiaTheme="minorEastAsia" w:hAnsi="Times New Roman" w:cs="Times New Roman"/>
                <w:sz w:val="20"/>
                <w:lang w:val="en-GB"/>
              </w:rPr>
            </w:pPr>
            <w:proofErr w:type="spellStart"/>
            <w:r w:rsidRPr="00D50E73">
              <w:rPr>
                <w:rFonts w:ascii="Times New Roman" w:eastAsiaTheme="minorEastAsia" w:hAnsi="Times New Roman" w:cs="Times New Roman"/>
                <w:sz w:val="20"/>
                <w:lang w:val="en-GB"/>
              </w:rPr>
              <w:t>q</w:t>
            </w:r>
            <w:r w:rsidRPr="00D50E73">
              <w:rPr>
                <w:rFonts w:ascii="Times New Roman" w:eastAsiaTheme="minorEastAsia" w:hAnsi="Times New Roman" w:cs="Times New Roman"/>
                <w:sz w:val="20"/>
                <w:vertAlign w:val="subscript"/>
                <w:lang w:val="en-GB"/>
              </w:rPr>
              <w:t>e</w:t>
            </w:r>
            <w:proofErr w:type="spellEnd"/>
            <w:r w:rsidRPr="00D50E73">
              <w:rPr>
                <w:rFonts w:ascii="Times New Roman" w:eastAsiaTheme="minorEastAsia" w:hAnsi="Times New Roman" w:cs="Times New Roman"/>
                <w:sz w:val="20"/>
                <w:lang w:val="en-GB"/>
              </w:rPr>
              <w:t xml:space="preserve"> (mg g</w:t>
            </w:r>
            <w:r w:rsidRPr="00D50E73">
              <w:rPr>
                <w:rFonts w:ascii="Times New Roman" w:eastAsiaTheme="minorEastAsia" w:hAnsi="Times New Roman" w:cs="Times New Roman"/>
                <w:sz w:val="20"/>
                <w:vertAlign w:val="superscript"/>
                <w:lang w:val="en-GB"/>
              </w:rPr>
              <w:t>-1</w:t>
            </w:r>
            <w:r w:rsidRPr="00D50E73">
              <w:rPr>
                <w:rFonts w:ascii="Times New Roman" w:eastAsiaTheme="minorEastAsia" w:hAnsi="Times New Roman" w:cs="Times New Roman"/>
                <w:sz w:val="20"/>
                <w:lang w:val="en-GB"/>
              </w:rPr>
              <w:t>)</w:t>
            </w:r>
          </w:p>
        </w:tc>
        <w:tc>
          <w:tcPr>
            <w:tcW w:w="598" w:type="pct"/>
            <w:vAlign w:val="center"/>
          </w:tcPr>
          <w:p w:rsidR="000C4829" w:rsidRPr="00D50E73" w:rsidRDefault="000C4829" w:rsidP="00967726">
            <w:pPr>
              <w:jc w:val="center"/>
              <w:rPr>
                <w:rFonts w:ascii="Times New Roman" w:eastAsiaTheme="minorEastAsia" w:hAnsi="Times New Roman" w:cs="Times New Roman"/>
                <w:sz w:val="20"/>
                <w:lang w:val="en-GB"/>
              </w:rPr>
            </w:pPr>
            <w:r w:rsidRPr="00D50E73">
              <w:rPr>
                <w:rFonts w:ascii="Times New Roman" w:eastAsiaTheme="minorEastAsia" w:hAnsi="Times New Roman" w:cs="Times New Roman"/>
                <w:sz w:val="20"/>
                <w:lang w:val="en-GB"/>
              </w:rPr>
              <w:t>K</w:t>
            </w:r>
            <w:r w:rsidRPr="00D50E73">
              <w:rPr>
                <w:rFonts w:ascii="Times New Roman" w:eastAsiaTheme="minorEastAsia" w:hAnsi="Times New Roman" w:cs="Times New Roman"/>
                <w:sz w:val="20"/>
                <w:vertAlign w:val="subscript"/>
                <w:lang w:val="en-GB"/>
              </w:rPr>
              <w:t>1</w:t>
            </w:r>
            <w:r w:rsidRPr="00D50E73">
              <w:rPr>
                <w:rFonts w:ascii="Times New Roman" w:eastAsiaTheme="minorEastAsia" w:hAnsi="Times New Roman" w:cs="Times New Roman"/>
                <w:sz w:val="20"/>
                <w:lang w:val="en-GB"/>
              </w:rPr>
              <w:t xml:space="preserve"> (min</w:t>
            </w:r>
            <w:r w:rsidRPr="00D50E73">
              <w:rPr>
                <w:rFonts w:ascii="Times New Roman" w:eastAsiaTheme="minorEastAsia" w:hAnsi="Times New Roman" w:cs="Times New Roman"/>
                <w:sz w:val="20"/>
                <w:vertAlign w:val="superscript"/>
                <w:lang w:val="en-GB"/>
              </w:rPr>
              <w:t>-1</w:t>
            </w:r>
            <w:r w:rsidRPr="00D50E73">
              <w:rPr>
                <w:rFonts w:ascii="Times New Roman" w:eastAsiaTheme="minorEastAsia" w:hAnsi="Times New Roman" w:cs="Times New Roman"/>
                <w:sz w:val="20"/>
                <w:lang w:val="en-GB"/>
              </w:rPr>
              <w:t>)</w:t>
            </w:r>
          </w:p>
        </w:tc>
        <w:tc>
          <w:tcPr>
            <w:tcW w:w="526" w:type="pct"/>
            <w:vAlign w:val="center"/>
          </w:tcPr>
          <w:p w:rsidR="000C4829" w:rsidRPr="00D50E73" w:rsidRDefault="000C4829" w:rsidP="00967726">
            <w:pPr>
              <w:jc w:val="center"/>
              <w:rPr>
                <w:rFonts w:ascii="Times New Roman" w:eastAsiaTheme="minorEastAsia" w:hAnsi="Times New Roman" w:cs="Times New Roman"/>
                <w:sz w:val="20"/>
                <w:lang w:val="en-GB"/>
              </w:rPr>
            </w:pPr>
            <w:r w:rsidRPr="00D50E73">
              <w:rPr>
                <w:rFonts w:ascii="Times New Roman" w:eastAsiaTheme="minorEastAsia" w:hAnsi="Times New Roman" w:cs="Times New Roman"/>
                <w:sz w:val="20"/>
                <w:lang w:val="en-GB"/>
              </w:rPr>
              <w:t>R</w:t>
            </w:r>
            <w:r w:rsidRPr="00D50E73">
              <w:rPr>
                <w:rFonts w:ascii="Times New Roman" w:eastAsiaTheme="minorEastAsia" w:hAnsi="Times New Roman" w:cs="Times New Roman"/>
                <w:sz w:val="20"/>
                <w:vertAlign w:val="superscript"/>
                <w:lang w:val="en-GB"/>
              </w:rPr>
              <w:t>2</w:t>
            </w:r>
          </w:p>
        </w:tc>
        <w:tc>
          <w:tcPr>
            <w:tcW w:w="598" w:type="pct"/>
            <w:vAlign w:val="center"/>
          </w:tcPr>
          <w:p w:rsidR="000C4829" w:rsidRPr="00D50E73" w:rsidRDefault="000C4829" w:rsidP="00967726">
            <w:pPr>
              <w:jc w:val="center"/>
              <w:rPr>
                <w:rFonts w:ascii="Times New Roman" w:eastAsiaTheme="minorEastAsia" w:hAnsi="Times New Roman" w:cs="Times New Roman"/>
                <w:sz w:val="20"/>
                <w:lang w:val="en-GB"/>
              </w:rPr>
            </w:pPr>
            <w:proofErr w:type="spellStart"/>
            <w:r w:rsidRPr="00D50E73">
              <w:rPr>
                <w:rFonts w:ascii="Times New Roman" w:eastAsiaTheme="minorEastAsia" w:hAnsi="Times New Roman" w:cs="Times New Roman"/>
                <w:sz w:val="20"/>
                <w:lang w:val="en-GB"/>
              </w:rPr>
              <w:t>q</w:t>
            </w:r>
            <w:r w:rsidRPr="00D50E73">
              <w:rPr>
                <w:rFonts w:ascii="Times New Roman" w:eastAsiaTheme="minorEastAsia" w:hAnsi="Times New Roman" w:cs="Times New Roman"/>
                <w:sz w:val="20"/>
                <w:vertAlign w:val="subscript"/>
                <w:lang w:val="en-GB"/>
              </w:rPr>
              <w:t>e</w:t>
            </w:r>
            <w:proofErr w:type="spellEnd"/>
            <w:r w:rsidRPr="00D50E73">
              <w:rPr>
                <w:rFonts w:ascii="Times New Roman" w:eastAsiaTheme="minorEastAsia" w:hAnsi="Times New Roman" w:cs="Times New Roman"/>
                <w:sz w:val="20"/>
                <w:lang w:val="en-GB"/>
              </w:rPr>
              <w:t xml:space="preserve"> (mg g</w:t>
            </w:r>
            <w:r w:rsidRPr="00D50E73">
              <w:rPr>
                <w:rFonts w:ascii="Times New Roman" w:eastAsiaTheme="minorEastAsia" w:hAnsi="Times New Roman" w:cs="Times New Roman"/>
                <w:sz w:val="20"/>
                <w:vertAlign w:val="superscript"/>
                <w:lang w:val="en-GB"/>
              </w:rPr>
              <w:t>-1</w:t>
            </w:r>
            <w:r w:rsidRPr="00D50E73">
              <w:rPr>
                <w:rFonts w:ascii="Times New Roman" w:eastAsiaTheme="minorEastAsia" w:hAnsi="Times New Roman" w:cs="Times New Roman"/>
                <w:sz w:val="20"/>
                <w:lang w:val="en-GB"/>
              </w:rPr>
              <w:t>)</w:t>
            </w:r>
          </w:p>
        </w:tc>
        <w:tc>
          <w:tcPr>
            <w:tcW w:w="624" w:type="pct"/>
            <w:vAlign w:val="center"/>
          </w:tcPr>
          <w:p w:rsidR="000C4829" w:rsidRPr="00D50E73" w:rsidRDefault="000C4829" w:rsidP="00967726">
            <w:pPr>
              <w:jc w:val="center"/>
              <w:rPr>
                <w:rFonts w:ascii="Times New Roman" w:eastAsiaTheme="minorEastAsia" w:hAnsi="Times New Roman" w:cs="Times New Roman"/>
                <w:sz w:val="20"/>
                <w:lang w:val="en-GB"/>
              </w:rPr>
            </w:pPr>
            <w:r w:rsidRPr="00D50E73">
              <w:rPr>
                <w:rFonts w:ascii="Times New Roman" w:eastAsiaTheme="minorEastAsia" w:hAnsi="Times New Roman" w:cs="Times New Roman"/>
                <w:sz w:val="20"/>
                <w:lang w:val="en-GB"/>
              </w:rPr>
              <w:t>K</w:t>
            </w:r>
            <w:r w:rsidRPr="00D50E73">
              <w:rPr>
                <w:rFonts w:ascii="Times New Roman" w:eastAsiaTheme="minorEastAsia" w:hAnsi="Times New Roman" w:cs="Times New Roman"/>
                <w:sz w:val="20"/>
                <w:vertAlign w:val="subscript"/>
                <w:lang w:val="en-GB"/>
              </w:rPr>
              <w:t>2</w:t>
            </w:r>
            <w:r w:rsidRPr="00D50E73">
              <w:rPr>
                <w:rFonts w:ascii="Times New Roman" w:eastAsiaTheme="minorEastAsia" w:hAnsi="Times New Roman" w:cs="Times New Roman"/>
                <w:sz w:val="20"/>
                <w:lang w:val="en-GB"/>
              </w:rPr>
              <w:t xml:space="preserve"> (min</w:t>
            </w:r>
            <w:r w:rsidRPr="00D50E73">
              <w:rPr>
                <w:rFonts w:ascii="Times New Roman" w:eastAsiaTheme="minorEastAsia" w:hAnsi="Times New Roman" w:cs="Times New Roman"/>
                <w:sz w:val="20"/>
                <w:vertAlign w:val="superscript"/>
                <w:lang w:val="en-GB"/>
              </w:rPr>
              <w:t>-1</w:t>
            </w:r>
            <w:r w:rsidRPr="00D50E73">
              <w:rPr>
                <w:rFonts w:ascii="Times New Roman" w:eastAsiaTheme="minorEastAsia" w:hAnsi="Times New Roman" w:cs="Times New Roman"/>
                <w:sz w:val="20"/>
                <w:lang w:val="en-GB"/>
              </w:rPr>
              <w:t>)</w:t>
            </w:r>
          </w:p>
        </w:tc>
        <w:tc>
          <w:tcPr>
            <w:tcW w:w="487" w:type="pct"/>
            <w:vAlign w:val="center"/>
          </w:tcPr>
          <w:p w:rsidR="000C4829" w:rsidRPr="00D50E73" w:rsidRDefault="000C4829" w:rsidP="00967726">
            <w:pPr>
              <w:jc w:val="center"/>
              <w:rPr>
                <w:rFonts w:ascii="Times New Roman" w:eastAsiaTheme="minorEastAsia" w:hAnsi="Times New Roman" w:cs="Times New Roman"/>
                <w:sz w:val="20"/>
                <w:lang w:val="en-GB"/>
              </w:rPr>
            </w:pPr>
            <w:r w:rsidRPr="00D50E73">
              <w:rPr>
                <w:rFonts w:ascii="Times New Roman" w:eastAsiaTheme="minorEastAsia" w:hAnsi="Times New Roman" w:cs="Times New Roman"/>
                <w:sz w:val="20"/>
                <w:lang w:val="en-GB"/>
              </w:rPr>
              <w:t>R</w:t>
            </w:r>
            <w:r w:rsidRPr="00D50E73">
              <w:rPr>
                <w:rFonts w:ascii="Times New Roman" w:eastAsiaTheme="minorEastAsia" w:hAnsi="Times New Roman" w:cs="Times New Roman"/>
                <w:sz w:val="20"/>
                <w:vertAlign w:val="superscript"/>
                <w:lang w:val="en-GB"/>
              </w:rPr>
              <w:t>2</w:t>
            </w:r>
          </w:p>
        </w:tc>
        <w:tc>
          <w:tcPr>
            <w:tcW w:w="631" w:type="pct"/>
          </w:tcPr>
          <w:p w:rsidR="000C4829" w:rsidRPr="00D50E73" w:rsidRDefault="000C4829" w:rsidP="00967726">
            <w:pPr>
              <w:jc w:val="center"/>
              <w:rPr>
                <w:rFonts w:ascii="Times New Roman" w:eastAsiaTheme="minorEastAsia" w:hAnsi="Times New Roman" w:cs="Times New Roman"/>
                <w:sz w:val="20"/>
                <w:lang w:val="en-GB"/>
              </w:rPr>
            </w:pPr>
            <w:proofErr w:type="spellStart"/>
            <w:r>
              <w:rPr>
                <w:rFonts w:ascii="Times New Roman" w:eastAsiaTheme="minorEastAsia" w:hAnsi="Times New Roman" w:cs="Times New Roman"/>
                <w:sz w:val="20"/>
                <w:lang w:val="en-GB"/>
              </w:rPr>
              <w:t>Kp</w:t>
            </w:r>
            <w:proofErr w:type="spellEnd"/>
            <w:r w:rsidR="00854E5A">
              <w:rPr>
                <w:rFonts w:ascii="Times New Roman" w:eastAsiaTheme="minorEastAsia" w:hAnsi="Times New Roman" w:cs="Times New Roman"/>
                <w:sz w:val="20"/>
                <w:lang w:val="en-GB"/>
              </w:rPr>
              <w:t xml:space="preserve"> (mg/(g min</w:t>
            </w:r>
            <w:r w:rsidR="00854E5A" w:rsidRPr="00854E5A">
              <w:rPr>
                <w:rFonts w:ascii="Times New Roman" w:eastAsiaTheme="minorEastAsia" w:hAnsi="Times New Roman" w:cs="Times New Roman"/>
                <w:sz w:val="20"/>
                <w:vertAlign w:val="superscript"/>
                <w:lang w:val="en-GB"/>
              </w:rPr>
              <w:t>1/2</w:t>
            </w:r>
            <w:r w:rsidR="00854E5A">
              <w:rPr>
                <w:rFonts w:ascii="Times New Roman" w:eastAsiaTheme="minorEastAsia" w:hAnsi="Times New Roman" w:cs="Times New Roman"/>
                <w:sz w:val="20"/>
                <w:lang w:val="en-GB"/>
              </w:rPr>
              <w:t>)</w:t>
            </w:r>
          </w:p>
        </w:tc>
        <w:tc>
          <w:tcPr>
            <w:tcW w:w="526" w:type="pct"/>
          </w:tcPr>
          <w:p w:rsidR="000C4829" w:rsidRPr="00D50E73" w:rsidRDefault="000C4829" w:rsidP="00967726">
            <w:pPr>
              <w:jc w:val="center"/>
              <w:rPr>
                <w:rFonts w:ascii="Times New Roman" w:eastAsiaTheme="minorEastAsia" w:hAnsi="Times New Roman" w:cs="Times New Roman"/>
                <w:sz w:val="20"/>
                <w:lang w:val="en-GB"/>
              </w:rPr>
            </w:pPr>
            <w:r w:rsidRPr="00D50E73">
              <w:rPr>
                <w:rFonts w:ascii="Times New Roman" w:eastAsiaTheme="minorEastAsia" w:hAnsi="Times New Roman" w:cs="Times New Roman"/>
                <w:sz w:val="20"/>
                <w:lang w:val="en-GB"/>
              </w:rPr>
              <w:t>R</w:t>
            </w:r>
            <w:r w:rsidRPr="00D50E73">
              <w:rPr>
                <w:rFonts w:ascii="Times New Roman" w:eastAsiaTheme="minorEastAsia" w:hAnsi="Times New Roman" w:cs="Times New Roman"/>
                <w:sz w:val="20"/>
                <w:vertAlign w:val="superscript"/>
                <w:lang w:val="en-GB"/>
              </w:rPr>
              <w:t>2</w:t>
            </w:r>
          </w:p>
        </w:tc>
      </w:tr>
      <w:tr w:rsidR="000C4829" w:rsidRPr="00D50E73" w:rsidTr="006374D9">
        <w:trPr>
          <w:jc w:val="center"/>
        </w:trPr>
        <w:tc>
          <w:tcPr>
            <w:tcW w:w="414" w:type="pct"/>
            <w:vAlign w:val="center"/>
          </w:tcPr>
          <w:p w:rsidR="000C4829" w:rsidRPr="00D50E73" w:rsidRDefault="000C4829" w:rsidP="00967726">
            <w:pPr>
              <w:jc w:val="center"/>
              <w:rPr>
                <w:rFonts w:ascii="Times New Roman" w:hAnsi="Times New Roman" w:cs="Times New Roman"/>
                <w:sz w:val="20"/>
                <w:lang w:val="en-GB"/>
              </w:rPr>
            </w:pPr>
            <w:r>
              <w:rPr>
                <w:rFonts w:ascii="Times New Roman" w:hAnsi="Times New Roman" w:cs="Times New Roman"/>
                <w:sz w:val="20"/>
                <w:lang w:val="en-GB"/>
              </w:rPr>
              <w:t>50</w:t>
            </w:r>
          </w:p>
        </w:tc>
        <w:tc>
          <w:tcPr>
            <w:tcW w:w="598" w:type="pct"/>
            <w:vAlign w:val="center"/>
          </w:tcPr>
          <w:p w:rsidR="000C4829" w:rsidRPr="00C061F0" w:rsidRDefault="000C4829" w:rsidP="00967726">
            <w:pPr>
              <w:jc w:val="center"/>
              <w:rPr>
                <w:rFonts w:ascii="Times New Roman" w:hAnsi="Times New Roman" w:cs="Times New Roman"/>
                <w:sz w:val="24"/>
                <w:szCs w:val="24"/>
                <w:lang w:val="en-GB"/>
              </w:rPr>
            </w:pPr>
            <w:r>
              <w:rPr>
                <w:rFonts w:ascii="Times New Roman" w:hAnsi="Times New Roman" w:cs="Times New Roman"/>
                <w:sz w:val="24"/>
                <w:szCs w:val="24"/>
                <w:lang w:val="en-GB"/>
              </w:rPr>
              <w:t>2.1832</w:t>
            </w:r>
          </w:p>
        </w:tc>
        <w:tc>
          <w:tcPr>
            <w:tcW w:w="598" w:type="pct"/>
            <w:vAlign w:val="center"/>
          </w:tcPr>
          <w:p w:rsidR="000C4829" w:rsidRPr="00C061F0" w:rsidRDefault="000C4829" w:rsidP="00967726">
            <w:pPr>
              <w:jc w:val="center"/>
              <w:rPr>
                <w:rFonts w:ascii="Times New Roman" w:hAnsi="Times New Roman" w:cs="Times New Roman"/>
                <w:sz w:val="24"/>
                <w:szCs w:val="24"/>
                <w:lang w:val="en-GB"/>
              </w:rPr>
            </w:pPr>
            <w:r>
              <w:rPr>
                <w:rFonts w:ascii="Times New Roman" w:hAnsi="Times New Roman" w:cs="Times New Roman"/>
                <w:sz w:val="24"/>
                <w:szCs w:val="24"/>
                <w:lang w:val="en-GB"/>
              </w:rPr>
              <w:t>0.04767</w:t>
            </w:r>
          </w:p>
        </w:tc>
        <w:tc>
          <w:tcPr>
            <w:tcW w:w="526" w:type="pct"/>
            <w:vAlign w:val="center"/>
          </w:tcPr>
          <w:p w:rsidR="000C4829" w:rsidRPr="001333B7" w:rsidRDefault="000C4829" w:rsidP="00967726">
            <w:pPr>
              <w:jc w:val="center"/>
              <w:rPr>
                <w:rFonts w:ascii="Times New Roman" w:hAnsi="Times New Roman" w:cs="Times New Roman"/>
                <w:sz w:val="24"/>
                <w:szCs w:val="24"/>
                <w:lang w:val="en-GB"/>
              </w:rPr>
            </w:pPr>
            <w:r>
              <w:rPr>
                <w:rFonts w:ascii="Times New Roman" w:hAnsi="Times New Roman" w:cs="Times New Roman"/>
                <w:sz w:val="24"/>
                <w:szCs w:val="24"/>
                <w:lang w:val="en-GB"/>
              </w:rPr>
              <w:t>0.9244</w:t>
            </w:r>
          </w:p>
        </w:tc>
        <w:tc>
          <w:tcPr>
            <w:tcW w:w="598" w:type="pct"/>
            <w:vAlign w:val="center"/>
          </w:tcPr>
          <w:p w:rsidR="000C4829" w:rsidRPr="0068595F" w:rsidRDefault="000C4829" w:rsidP="00967726">
            <w:pPr>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10.5374</w:t>
            </w:r>
          </w:p>
        </w:tc>
        <w:tc>
          <w:tcPr>
            <w:tcW w:w="624" w:type="pct"/>
            <w:vAlign w:val="center"/>
          </w:tcPr>
          <w:p w:rsidR="000C4829" w:rsidRPr="0068595F" w:rsidRDefault="000C4829" w:rsidP="00967726">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0.04722</w:t>
            </w:r>
          </w:p>
        </w:tc>
        <w:tc>
          <w:tcPr>
            <w:tcW w:w="487" w:type="pct"/>
            <w:vAlign w:val="center"/>
          </w:tcPr>
          <w:p w:rsidR="000C4829" w:rsidRPr="0068595F" w:rsidRDefault="000C4829" w:rsidP="00967726">
            <w:pPr>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0.999</w:t>
            </w:r>
          </w:p>
        </w:tc>
        <w:tc>
          <w:tcPr>
            <w:tcW w:w="631" w:type="pct"/>
            <w:vAlign w:val="center"/>
          </w:tcPr>
          <w:p w:rsidR="000C4829" w:rsidRPr="00C12CCD" w:rsidRDefault="000C4829" w:rsidP="00967726">
            <w:pPr>
              <w:jc w:val="right"/>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0.1904</w:t>
            </w:r>
          </w:p>
        </w:tc>
        <w:tc>
          <w:tcPr>
            <w:tcW w:w="526" w:type="pct"/>
            <w:vAlign w:val="center"/>
          </w:tcPr>
          <w:p w:rsidR="000C4829" w:rsidRPr="00C12CCD" w:rsidRDefault="000C4829" w:rsidP="00967726">
            <w:pPr>
              <w:jc w:val="right"/>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0.961</w:t>
            </w:r>
          </w:p>
        </w:tc>
      </w:tr>
      <w:tr w:rsidR="000C4829" w:rsidRPr="00D50E73" w:rsidTr="006374D9">
        <w:trPr>
          <w:jc w:val="center"/>
        </w:trPr>
        <w:tc>
          <w:tcPr>
            <w:tcW w:w="414" w:type="pct"/>
            <w:vAlign w:val="center"/>
          </w:tcPr>
          <w:p w:rsidR="000C4829" w:rsidRPr="00D50E73" w:rsidRDefault="000C4829" w:rsidP="00967726">
            <w:pPr>
              <w:jc w:val="center"/>
              <w:rPr>
                <w:rFonts w:ascii="Times New Roman" w:hAnsi="Times New Roman" w:cs="Times New Roman"/>
                <w:sz w:val="20"/>
                <w:lang w:val="en-GB"/>
              </w:rPr>
            </w:pPr>
            <w:r>
              <w:rPr>
                <w:rFonts w:ascii="Times New Roman" w:hAnsi="Times New Roman" w:cs="Times New Roman"/>
                <w:sz w:val="20"/>
                <w:lang w:val="en-GB"/>
              </w:rPr>
              <w:t>75</w:t>
            </w:r>
          </w:p>
        </w:tc>
        <w:tc>
          <w:tcPr>
            <w:tcW w:w="598" w:type="pct"/>
            <w:vAlign w:val="center"/>
          </w:tcPr>
          <w:p w:rsidR="000C4829" w:rsidRPr="00C061F0" w:rsidRDefault="000C4829" w:rsidP="00967726">
            <w:pPr>
              <w:jc w:val="center"/>
              <w:rPr>
                <w:rFonts w:ascii="Times New Roman" w:hAnsi="Times New Roman" w:cs="Times New Roman"/>
                <w:sz w:val="24"/>
                <w:szCs w:val="24"/>
                <w:lang w:val="en-GB"/>
              </w:rPr>
            </w:pPr>
            <w:r>
              <w:rPr>
                <w:rFonts w:ascii="Times New Roman" w:hAnsi="Times New Roman" w:cs="Times New Roman"/>
                <w:sz w:val="24"/>
                <w:szCs w:val="24"/>
                <w:lang w:val="en-GB"/>
              </w:rPr>
              <w:t>1.7290</w:t>
            </w:r>
          </w:p>
        </w:tc>
        <w:tc>
          <w:tcPr>
            <w:tcW w:w="598" w:type="pct"/>
            <w:vAlign w:val="center"/>
          </w:tcPr>
          <w:p w:rsidR="000C4829" w:rsidRPr="00C061F0" w:rsidRDefault="000C4829" w:rsidP="00967726">
            <w:pPr>
              <w:jc w:val="center"/>
              <w:rPr>
                <w:rFonts w:ascii="Times New Roman" w:hAnsi="Times New Roman" w:cs="Times New Roman"/>
                <w:sz w:val="24"/>
                <w:szCs w:val="24"/>
                <w:lang w:val="en-GB"/>
              </w:rPr>
            </w:pPr>
            <w:r>
              <w:rPr>
                <w:rFonts w:ascii="Times New Roman" w:hAnsi="Times New Roman" w:cs="Times New Roman"/>
                <w:sz w:val="24"/>
                <w:szCs w:val="24"/>
                <w:lang w:val="en-GB"/>
              </w:rPr>
              <w:t>0.05365</w:t>
            </w:r>
          </w:p>
        </w:tc>
        <w:tc>
          <w:tcPr>
            <w:tcW w:w="526" w:type="pct"/>
            <w:vAlign w:val="center"/>
          </w:tcPr>
          <w:p w:rsidR="000C4829" w:rsidRPr="001333B7" w:rsidRDefault="000C4829" w:rsidP="00967726">
            <w:pPr>
              <w:jc w:val="center"/>
              <w:rPr>
                <w:rFonts w:ascii="Times New Roman" w:hAnsi="Times New Roman" w:cs="Times New Roman"/>
                <w:sz w:val="24"/>
                <w:szCs w:val="24"/>
                <w:lang w:val="en-GB"/>
              </w:rPr>
            </w:pPr>
            <w:r>
              <w:rPr>
                <w:rFonts w:ascii="Times New Roman" w:hAnsi="Times New Roman" w:cs="Times New Roman"/>
                <w:sz w:val="24"/>
                <w:szCs w:val="24"/>
                <w:lang w:val="en-GB"/>
              </w:rPr>
              <w:t>0.968</w:t>
            </w:r>
          </w:p>
        </w:tc>
        <w:tc>
          <w:tcPr>
            <w:tcW w:w="598" w:type="pct"/>
            <w:vAlign w:val="center"/>
          </w:tcPr>
          <w:p w:rsidR="000C4829" w:rsidRPr="0068595F" w:rsidRDefault="000C4829" w:rsidP="00967726">
            <w:pPr>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24.3902</w:t>
            </w:r>
          </w:p>
        </w:tc>
        <w:tc>
          <w:tcPr>
            <w:tcW w:w="624" w:type="pct"/>
            <w:vAlign w:val="center"/>
          </w:tcPr>
          <w:p w:rsidR="000C4829" w:rsidRPr="0068595F" w:rsidRDefault="000C4829" w:rsidP="00967726">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0.2425</w:t>
            </w:r>
          </w:p>
        </w:tc>
        <w:tc>
          <w:tcPr>
            <w:tcW w:w="487" w:type="pct"/>
            <w:vAlign w:val="center"/>
          </w:tcPr>
          <w:p w:rsidR="000C4829" w:rsidRPr="0068595F" w:rsidRDefault="000C4829" w:rsidP="00967726">
            <w:pPr>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1.00</w:t>
            </w:r>
          </w:p>
        </w:tc>
        <w:tc>
          <w:tcPr>
            <w:tcW w:w="631" w:type="pct"/>
            <w:vAlign w:val="center"/>
          </w:tcPr>
          <w:p w:rsidR="000C4829" w:rsidRPr="00C12CCD" w:rsidRDefault="000C4829" w:rsidP="00967726">
            <w:pPr>
              <w:jc w:val="right"/>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0.0083</w:t>
            </w:r>
          </w:p>
        </w:tc>
        <w:tc>
          <w:tcPr>
            <w:tcW w:w="526" w:type="pct"/>
            <w:vAlign w:val="center"/>
          </w:tcPr>
          <w:p w:rsidR="000C4829" w:rsidRPr="00C12CCD" w:rsidRDefault="000C4829" w:rsidP="00967726">
            <w:pPr>
              <w:jc w:val="right"/>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0.9591</w:t>
            </w:r>
          </w:p>
        </w:tc>
      </w:tr>
      <w:tr w:rsidR="000C4829" w:rsidRPr="00D50E73" w:rsidTr="006374D9">
        <w:trPr>
          <w:jc w:val="center"/>
        </w:trPr>
        <w:tc>
          <w:tcPr>
            <w:tcW w:w="414" w:type="pct"/>
            <w:vAlign w:val="center"/>
          </w:tcPr>
          <w:p w:rsidR="000C4829" w:rsidRPr="00D50E73" w:rsidRDefault="000C4829" w:rsidP="00967726">
            <w:pPr>
              <w:jc w:val="center"/>
              <w:rPr>
                <w:rFonts w:ascii="Times New Roman" w:hAnsi="Times New Roman" w:cs="Times New Roman"/>
                <w:sz w:val="20"/>
                <w:lang w:val="en-GB"/>
              </w:rPr>
            </w:pPr>
            <w:r>
              <w:rPr>
                <w:rFonts w:ascii="Times New Roman" w:hAnsi="Times New Roman" w:cs="Times New Roman"/>
                <w:sz w:val="20"/>
                <w:lang w:val="en-GB"/>
              </w:rPr>
              <w:t>100</w:t>
            </w:r>
          </w:p>
        </w:tc>
        <w:tc>
          <w:tcPr>
            <w:tcW w:w="598" w:type="pct"/>
            <w:vAlign w:val="center"/>
          </w:tcPr>
          <w:p w:rsidR="000C4829" w:rsidRPr="00C061F0" w:rsidRDefault="000C4829" w:rsidP="00967726">
            <w:pPr>
              <w:jc w:val="center"/>
              <w:rPr>
                <w:rFonts w:ascii="Times New Roman" w:hAnsi="Times New Roman" w:cs="Times New Roman"/>
                <w:sz w:val="24"/>
                <w:szCs w:val="24"/>
                <w:lang w:val="en-GB"/>
              </w:rPr>
            </w:pPr>
            <w:r>
              <w:rPr>
                <w:rFonts w:ascii="Times New Roman" w:hAnsi="Times New Roman" w:cs="Times New Roman"/>
                <w:sz w:val="24"/>
                <w:szCs w:val="24"/>
                <w:lang w:val="en-GB"/>
              </w:rPr>
              <w:t>5.2107</w:t>
            </w:r>
          </w:p>
        </w:tc>
        <w:tc>
          <w:tcPr>
            <w:tcW w:w="598" w:type="pct"/>
            <w:vAlign w:val="center"/>
          </w:tcPr>
          <w:p w:rsidR="000C4829" w:rsidRPr="00C061F0" w:rsidRDefault="000C4829" w:rsidP="00967726">
            <w:pPr>
              <w:jc w:val="center"/>
              <w:rPr>
                <w:rFonts w:ascii="Times New Roman" w:hAnsi="Times New Roman" w:cs="Times New Roman"/>
                <w:sz w:val="24"/>
                <w:szCs w:val="24"/>
                <w:lang w:val="en-GB"/>
              </w:rPr>
            </w:pPr>
            <w:r>
              <w:rPr>
                <w:rFonts w:ascii="Times New Roman" w:hAnsi="Times New Roman" w:cs="Times New Roman"/>
                <w:sz w:val="24"/>
                <w:szCs w:val="24"/>
                <w:lang w:val="en-GB"/>
              </w:rPr>
              <w:t>0.03915</w:t>
            </w:r>
          </w:p>
        </w:tc>
        <w:tc>
          <w:tcPr>
            <w:tcW w:w="526" w:type="pct"/>
            <w:vAlign w:val="center"/>
          </w:tcPr>
          <w:p w:rsidR="000C4829" w:rsidRPr="001333B7" w:rsidRDefault="000C4829" w:rsidP="00967726">
            <w:pPr>
              <w:jc w:val="center"/>
              <w:rPr>
                <w:rFonts w:ascii="Times New Roman" w:hAnsi="Times New Roman" w:cs="Times New Roman"/>
                <w:sz w:val="24"/>
                <w:szCs w:val="24"/>
                <w:lang w:val="en-GB"/>
              </w:rPr>
            </w:pPr>
            <w:r w:rsidRPr="001333B7">
              <w:rPr>
                <w:rFonts w:ascii="Times New Roman" w:hAnsi="Times New Roman" w:cs="Times New Roman"/>
                <w:sz w:val="24"/>
                <w:szCs w:val="24"/>
                <w:lang w:val="en-GB"/>
              </w:rPr>
              <w:t>0.</w:t>
            </w:r>
            <w:r>
              <w:rPr>
                <w:rFonts w:ascii="Times New Roman" w:hAnsi="Times New Roman" w:cs="Times New Roman"/>
                <w:sz w:val="24"/>
                <w:szCs w:val="24"/>
                <w:lang w:val="en-GB"/>
              </w:rPr>
              <w:t>9612</w:t>
            </w:r>
          </w:p>
        </w:tc>
        <w:tc>
          <w:tcPr>
            <w:tcW w:w="598" w:type="pct"/>
            <w:vAlign w:val="center"/>
          </w:tcPr>
          <w:p w:rsidR="000C4829" w:rsidRPr="0068595F" w:rsidRDefault="000C4829" w:rsidP="00967726">
            <w:pPr>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36.3636</w:t>
            </w:r>
          </w:p>
        </w:tc>
        <w:tc>
          <w:tcPr>
            <w:tcW w:w="624" w:type="pct"/>
            <w:vAlign w:val="center"/>
          </w:tcPr>
          <w:p w:rsidR="000C4829" w:rsidRPr="0068595F" w:rsidRDefault="000C4829" w:rsidP="00967726">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0.5817</w:t>
            </w:r>
          </w:p>
        </w:tc>
        <w:tc>
          <w:tcPr>
            <w:tcW w:w="487" w:type="pct"/>
            <w:vAlign w:val="center"/>
          </w:tcPr>
          <w:p w:rsidR="000C4829" w:rsidRPr="0068595F" w:rsidRDefault="000C4829" w:rsidP="00967726">
            <w:pPr>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1.00</w:t>
            </w:r>
          </w:p>
        </w:tc>
        <w:tc>
          <w:tcPr>
            <w:tcW w:w="631" w:type="pct"/>
            <w:vAlign w:val="center"/>
          </w:tcPr>
          <w:p w:rsidR="000C4829" w:rsidRPr="00C12CCD" w:rsidRDefault="000C4829" w:rsidP="00967726">
            <w:pPr>
              <w:jc w:val="right"/>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0.0125</w:t>
            </w:r>
          </w:p>
        </w:tc>
        <w:tc>
          <w:tcPr>
            <w:tcW w:w="526" w:type="pct"/>
            <w:vAlign w:val="center"/>
          </w:tcPr>
          <w:p w:rsidR="000C4829" w:rsidRPr="00C12CCD" w:rsidRDefault="000C4829" w:rsidP="00967726">
            <w:pPr>
              <w:jc w:val="right"/>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0.9771</w:t>
            </w:r>
          </w:p>
        </w:tc>
      </w:tr>
      <w:tr w:rsidR="000C4829" w:rsidRPr="00D50E73" w:rsidTr="006374D9">
        <w:trPr>
          <w:jc w:val="center"/>
        </w:trPr>
        <w:tc>
          <w:tcPr>
            <w:tcW w:w="414" w:type="pct"/>
            <w:vAlign w:val="center"/>
          </w:tcPr>
          <w:p w:rsidR="000C4829" w:rsidRPr="00D50E73" w:rsidRDefault="000C4829" w:rsidP="00967726">
            <w:pPr>
              <w:jc w:val="center"/>
              <w:rPr>
                <w:rFonts w:ascii="Times New Roman" w:hAnsi="Times New Roman" w:cs="Times New Roman"/>
                <w:sz w:val="20"/>
                <w:lang w:val="en-GB"/>
              </w:rPr>
            </w:pPr>
            <w:r>
              <w:rPr>
                <w:rFonts w:ascii="Times New Roman" w:hAnsi="Times New Roman" w:cs="Times New Roman"/>
                <w:sz w:val="20"/>
                <w:lang w:val="en-GB"/>
              </w:rPr>
              <w:t>125</w:t>
            </w:r>
          </w:p>
        </w:tc>
        <w:tc>
          <w:tcPr>
            <w:tcW w:w="598" w:type="pct"/>
            <w:vAlign w:val="center"/>
          </w:tcPr>
          <w:p w:rsidR="000C4829" w:rsidRPr="00C061F0" w:rsidRDefault="000C4829" w:rsidP="00967726">
            <w:pPr>
              <w:jc w:val="center"/>
              <w:rPr>
                <w:rFonts w:ascii="Times New Roman" w:hAnsi="Times New Roman" w:cs="Times New Roman"/>
                <w:sz w:val="24"/>
                <w:szCs w:val="24"/>
                <w:lang w:val="en-GB"/>
              </w:rPr>
            </w:pPr>
            <w:r>
              <w:rPr>
                <w:rFonts w:ascii="Times New Roman" w:hAnsi="Times New Roman" w:cs="Times New Roman"/>
                <w:sz w:val="24"/>
                <w:szCs w:val="24"/>
                <w:lang w:val="en-GB"/>
              </w:rPr>
              <w:t>13.7499</w:t>
            </w:r>
          </w:p>
        </w:tc>
        <w:tc>
          <w:tcPr>
            <w:tcW w:w="598" w:type="pct"/>
            <w:vAlign w:val="center"/>
          </w:tcPr>
          <w:p w:rsidR="000C4829" w:rsidRPr="00C061F0" w:rsidRDefault="000C4829" w:rsidP="00967726">
            <w:pPr>
              <w:jc w:val="center"/>
              <w:rPr>
                <w:rFonts w:ascii="Times New Roman" w:hAnsi="Times New Roman" w:cs="Times New Roman"/>
                <w:sz w:val="24"/>
                <w:szCs w:val="24"/>
                <w:lang w:val="en-GB"/>
              </w:rPr>
            </w:pPr>
            <w:r>
              <w:rPr>
                <w:rFonts w:ascii="Times New Roman" w:hAnsi="Times New Roman" w:cs="Times New Roman"/>
                <w:sz w:val="24"/>
                <w:szCs w:val="24"/>
                <w:lang w:val="en-GB"/>
              </w:rPr>
              <w:t>0.0244</w:t>
            </w:r>
          </w:p>
        </w:tc>
        <w:tc>
          <w:tcPr>
            <w:tcW w:w="526" w:type="pct"/>
            <w:vAlign w:val="center"/>
          </w:tcPr>
          <w:p w:rsidR="000C4829" w:rsidRPr="001333B7" w:rsidRDefault="000C4829" w:rsidP="00967726">
            <w:pPr>
              <w:jc w:val="center"/>
              <w:rPr>
                <w:rFonts w:ascii="Times New Roman" w:hAnsi="Times New Roman" w:cs="Times New Roman"/>
                <w:sz w:val="24"/>
                <w:szCs w:val="24"/>
                <w:lang w:val="en-GB"/>
              </w:rPr>
            </w:pPr>
            <w:r w:rsidRPr="001333B7">
              <w:rPr>
                <w:rFonts w:ascii="Times New Roman" w:hAnsi="Times New Roman" w:cs="Times New Roman"/>
                <w:sz w:val="24"/>
                <w:szCs w:val="24"/>
                <w:lang w:val="en-GB"/>
              </w:rPr>
              <w:t>0.</w:t>
            </w:r>
            <w:r>
              <w:rPr>
                <w:rFonts w:ascii="Times New Roman" w:hAnsi="Times New Roman" w:cs="Times New Roman"/>
                <w:sz w:val="24"/>
                <w:szCs w:val="24"/>
                <w:lang w:val="en-GB"/>
              </w:rPr>
              <w:t>9124</w:t>
            </w:r>
          </w:p>
        </w:tc>
        <w:tc>
          <w:tcPr>
            <w:tcW w:w="598" w:type="pct"/>
            <w:vAlign w:val="center"/>
          </w:tcPr>
          <w:p w:rsidR="000C4829" w:rsidRPr="0068595F" w:rsidRDefault="000C4829" w:rsidP="00967726">
            <w:pPr>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48.7804</w:t>
            </w:r>
          </w:p>
        </w:tc>
        <w:tc>
          <w:tcPr>
            <w:tcW w:w="624" w:type="pct"/>
            <w:vAlign w:val="center"/>
          </w:tcPr>
          <w:p w:rsidR="000C4829" w:rsidRPr="0068595F" w:rsidRDefault="000C4829" w:rsidP="00967726">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1.4009</w:t>
            </w:r>
          </w:p>
        </w:tc>
        <w:tc>
          <w:tcPr>
            <w:tcW w:w="487" w:type="pct"/>
            <w:vAlign w:val="center"/>
          </w:tcPr>
          <w:p w:rsidR="000C4829" w:rsidRPr="0068595F" w:rsidRDefault="000C4829" w:rsidP="00967726">
            <w:pPr>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1.00</w:t>
            </w:r>
          </w:p>
        </w:tc>
        <w:tc>
          <w:tcPr>
            <w:tcW w:w="631" w:type="pct"/>
            <w:vAlign w:val="center"/>
          </w:tcPr>
          <w:p w:rsidR="000C4829" w:rsidRPr="00C12CCD" w:rsidRDefault="000C4829" w:rsidP="00967726">
            <w:pPr>
              <w:jc w:val="right"/>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0.0261</w:t>
            </w:r>
          </w:p>
        </w:tc>
        <w:tc>
          <w:tcPr>
            <w:tcW w:w="526" w:type="pct"/>
            <w:vAlign w:val="center"/>
          </w:tcPr>
          <w:p w:rsidR="000C4829" w:rsidRPr="00C12CCD" w:rsidRDefault="000C4829" w:rsidP="00967726">
            <w:pPr>
              <w:jc w:val="right"/>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0.9125</w:t>
            </w:r>
          </w:p>
        </w:tc>
      </w:tr>
    </w:tbl>
    <w:p w:rsidR="007E7B2B" w:rsidRDefault="007E7B2B" w:rsidP="007E7B2B">
      <w:pPr>
        <w:spacing w:line="276" w:lineRule="auto"/>
        <w:rPr>
          <w:rFonts w:ascii="Times New Roman" w:hAnsi="Times New Roman" w:cs="Times New Roman"/>
          <w:color w:val="FF0000"/>
          <w:szCs w:val="22"/>
          <w:lang w:val="en-GB"/>
        </w:rPr>
      </w:pPr>
    </w:p>
    <w:p w:rsidR="00865BBF" w:rsidRPr="00C65618" w:rsidRDefault="00865BBF" w:rsidP="007E7B2B">
      <w:pPr>
        <w:spacing w:line="276" w:lineRule="auto"/>
        <w:rPr>
          <w:rFonts w:ascii="Times New Roman" w:hAnsi="Times New Roman" w:cs="Times New Roman"/>
          <w:color w:val="FF0000"/>
          <w:szCs w:val="22"/>
          <w:lang w:val="en-GB"/>
        </w:rPr>
      </w:pPr>
    </w:p>
    <w:p w:rsidR="007E7B2B" w:rsidRPr="00030C21" w:rsidRDefault="007E7B2B" w:rsidP="007E7B2B">
      <w:pPr>
        <w:rPr>
          <w:rFonts w:ascii="Times New Roman" w:hAnsi="Times New Roman" w:cs="Times New Roman"/>
          <w:b/>
          <w:bCs/>
          <w:sz w:val="20"/>
          <w:lang w:val="en-GB"/>
        </w:rPr>
      </w:pPr>
      <w:r w:rsidRPr="00030C21">
        <w:rPr>
          <w:rFonts w:ascii="Times New Roman" w:hAnsi="Times New Roman" w:cs="Times New Roman"/>
          <w:b/>
          <w:bCs/>
          <w:sz w:val="20"/>
          <w:lang w:val="en-GB"/>
        </w:rPr>
        <w:lastRenderedPageBreak/>
        <w:t>3.5 Adsorption equilibrium study</w:t>
      </w:r>
    </w:p>
    <w:p w:rsidR="007E7B2B" w:rsidRPr="00C65618" w:rsidRDefault="007E7B2B" w:rsidP="007E7B2B">
      <w:pPr>
        <w:spacing w:line="276" w:lineRule="auto"/>
        <w:rPr>
          <w:rFonts w:ascii="Times New Roman" w:hAnsi="Times New Roman" w:cs="Times New Roman"/>
          <w:szCs w:val="22"/>
          <w:lang w:bidi="hi-IN"/>
        </w:rPr>
      </w:pPr>
      <w:r w:rsidRPr="00C65618">
        <w:rPr>
          <w:rFonts w:ascii="Times New Roman" w:hAnsi="Times New Roman" w:cs="Times New Roman"/>
          <w:szCs w:val="22"/>
          <w:lang w:val="en-GB"/>
        </w:rPr>
        <w:t xml:space="preserve">Two isotherm, </w:t>
      </w:r>
      <w:r w:rsidRPr="00C65618">
        <w:rPr>
          <w:rFonts w:ascii="Times New Roman" w:hAnsi="Times New Roman" w:cs="Times New Roman"/>
          <w:szCs w:val="22"/>
          <w:lang w:bidi="hi-IN"/>
        </w:rPr>
        <w:t xml:space="preserve">Langmuir isotherm and </w:t>
      </w:r>
      <w:proofErr w:type="spellStart"/>
      <w:r w:rsidRPr="00C65618">
        <w:rPr>
          <w:rFonts w:ascii="Times New Roman" w:hAnsi="Times New Roman" w:cs="Times New Roman"/>
          <w:szCs w:val="22"/>
          <w:lang w:bidi="hi-IN"/>
        </w:rPr>
        <w:t>Freundlich</w:t>
      </w:r>
      <w:proofErr w:type="spellEnd"/>
      <w:r w:rsidRPr="00C65618">
        <w:rPr>
          <w:rFonts w:ascii="Times New Roman" w:hAnsi="Times New Roman" w:cs="Times New Roman"/>
          <w:szCs w:val="22"/>
          <w:lang w:bidi="hi-IN"/>
        </w:rPr>
        <w:t xml:space="preserve"> isotherm was used for present study.</w:t>
      </w:r>
    </w:p>
    <w:p w:rsidR="007E7B2B" w:rsidRPr="00C65618" w:rsidRDefault="007E7B2B" w:rsidP="007E7B2B">
      <w:pPr>
        <w:spacing w:line="276" w:lineRule="auto"/>
        <w:rPr>
          <w:rFonts w:ascii="Times New Roman" w:hAnsi="Times New Roman" w:cs="Times New Roman"/>
          <w:b/>
          <w:bCs/>
          <w:szCs w:val="22"/>
          <w:lang w:bidi="hi-IN"/>
        </w:rPr>
      </w:pPr>
      <w:r w:rsidRPr="00C65618">
        <w:rPr>
          <w:rFonts w:ascii="Times New Roman" w:hAnsi="Times New Roman" w:cs="Times New Roman"/>
          <w:b/>
          <w:bCs/>
          <w:szCs w:val="22"/>
          <w:lang w:bidi="hi-IN"/>
        </w:rPr>
        <w:t>3.5.1 Langmuir isotherm</w:t>
      </w:r>
    </w:p>
    <w:p w:rsidR="007E7B2B" w:rsidRPr="00C65618" w:rsidRDefault="007E7B2B" w:rsidP="007E7B2B">
      <w:pPr>
        <w:spacing w:line="276" w:lineRule="auto"/>
        <w:rPr>
          <w:rFonts w:ascii="Times New Roman" w:hAnsi="Times New Roman" w:cs="Times New Roman"/>
          <w:szCs w:val="22"/>
          <w:lang w:bidi="hi-IN"/>
        </w:rPr>
      </w:pPr>
      <w:r w:rsidRPr="00C65618">
        <w:rPr>
          <w:rFonts w:ascii="Times New Roman" w:hAnsi="Times New Roman" w:cs="Times New Roman"/>
          <w:szCs w:val="22"/>
          <w:lang w:bidi="hi-IN"/>
        </w:rPr>
        <w:t>Langmuir isotherm is represented by following equation [</w:t>
      </w:r>
      <w:r w:rsidR="006A608B">
        <w:rPr>
          <w:rFonts w:ascii="Times New Roman" w:hAnsi="Times New Roman" w:cs="Times New Roman"/>
          <w:szCs w:val="22"/>
          <w:lang w:bidi="hi-IN"/>
        </w:rPr>
        <w:t>23</w:t>
      </w:r>
      <w:r w:rsidRPr="00C65618">
        <w:rPr>
          <w:rFonts w:ascii="Times New Roman" w:hAnsi="Times New Roman" w:cs="Times New Roman"/>
          <w:szCs w:val="22"/>
          <w:lang w:bidi="hi-IN"/>
        </w:rPr>
        <w:t>]</w:t>
      </w:r>
    </w:p>
    <w:p w:rsidR="007E7B2B" w:rsidRPr="00C65618" w:rsidRDefault="00871685" w:rsidP="007E7B2B">
      <w:pPr>
        <w:spacing w:line="276" w:lineRule="auto"/>
        <w:jc w:val="right"/>
        <w:rPr>
          <w:rFonts w:ascii="Times New Roman" w:eastAsiaTheme="minorEastAsia" w:hAnsi="Times New Roman" w:cs="Times New Roman"/>
          <w:szCs w:val="22"/>
          <w:lang w:val="en-GB"/>
        </w:rPr>
      </w:pPr>
      <m:oMath>
        <m:f>
          <m:fPr>
            <m:ctrlPr>
              <w:rPr>
                <w:rFonts w:ascii="Cambria Math" w:hAnsi="Cambria Math" w:cs="Times New Roman"/>
                <w:i/>
                <w:szCs w:val="22"/>
                <w:lang w:val="en-GB"/>
              </w:rPr>
            </m:ctrlPr>
          </m:fPr>
          <m:num>
            <m:sSub>
              <m:sSubPr>
                <m:ctrlPr>
                  <w:rPr>
                    <w:rFonts w:ascii="Cambria Math" w:hAnsi="Cambria Math" w:cs="Times New Roman"/>
                    <w:i/>
                    <w:szCs w:val="22"/>
                    <w:lang w:val="en-GB"/>
                  </w:rPr>
                </m:ctrlPr>
              </m:sSubPr>
              <m:e>
                <m:r>
                  <w:rPr>
                    <w:rFonts w:ascii="Cambria Math" w:hAnsi="Cambria Math" w:cs="Times New Roman"/>
                    <w:szCs w:val="22"/>
                    <w:lang w:val="en-GB"/>
                  </w:rPr>
                  <m:t>C</m:t>
                </m:r>
              </m:e>
              <m:sub>
                <m:r>
                  <w:rPr>
                    <w:rFonts w:ascii="Cambria Math" w:hAnsi="Cambria Math" w:cs="Times New Roman"/>
                    <w:szCs w:val="22"/>
                    <w:lang w:val="en-GB"/>
                  </w:rPr>
                  <m:t>e</m:t>
                </m:r>
              </m:sub>
            </m:sSub>
          </m:num>
          <m:den>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e</m:t>
                </m:r>
              </m:sub>
            </m:sSub>
          </m:den>
        </m:f>
        <m:r>
          <w:rPr>
            <w:rFonts w:ascii="Cambria Math" w:hAnsi="Cambria Math" w:cs="Times New Roman"/>
            <w:szCs w:val="22"/>
            <w:lang w:val="en-GB"/>
          </w:rPr>
          <m:t>=</m:t>
        </m:r>
        <m:f>
          <m:fPr>
            <m:ctrlPr>
              <w:rPr>
                <w:rFonts w:ascii="Cambria Math" w:hAnsi="Cambria Math" w:cs="Times New Roman"/>
                <w:i/>
                <w:szCs w:val="22"/>
                <w:lang w:val="en-GB"/>
              </w:rPr>
            </m:ctrlPr>
          </m:fPr>
          <m:num>
            <m:sSub>
              <m:sSubPr>
                <m:ctrlPr>
                  <w:rPr>
                    <w:rFonts w:ascii="Cambria Math" w:hAnsi="Cambria Math" w:cs="Times New Roman"/>
                    <w:i/>
                    <w:szCs w:val="22"/>
                    <w:lang w:val="en-GB"/>
                  </w:rPr>
                </m:ctrlPr>
              </m:sSubPr>
              <m:e>
                <m:r>
                  <w:rPr>
                    <w:rFonts w:ascii="Cambria Math" w:hAnsi="Cambria Math" w:cs="Times New Roman"/>
                    <w:szCs w:val="22"/>
                    <w:lang w:val="en-GB"/>
                  </w:rPr>
                  <m:t>C</m:t>
                </m:r>
              </m:e>
              <m:sub>
                <m:r>
                  <w:rPr>
                    <w:rFonts w:ascii="Cambria Math" w:hAnsi="Cambria Math" w:cs="Times New Roman"/>
                    <w:szCs w:val="22"/>
                    <w:lang w:val="en-GB"/>
                  </w:rPr>
                  <m:t>e</m:t>
                </m:r>
              </m:sub>
            </m:sSub>
          </m:num>
          <m:den>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m</m:t>
                </m:r>
              </m:sub>
            </m:sSub>
          </m:den>
        </m:f>
        <m:r>
          <w:rPr>
            <w:rFonts w:ascii="Cambria Math" w:hAnsi="Cambria Math" w:cs="Times New Roman"/>
            <w:szCs w:val="22"/>
            <w:lang w:val="en-GB"/>
          </w:rPr>
          <m:t>+</m:t>
        </m:r>
        <m:f>
          <m:fPr>
            <m:ctrlPr>
              <w:rPr>
                <w:rFonts w:ascii="Cambria Math" w:hAnsi="Cambria Math" w:cs="Times New Roman"/>
                <w:i/>
                <w:szCs w:val="22"/>
                <w:lang w:val="en-GB"/>
              </w:rPr>
            </m:ctrlPr>
          </m:fPr>
          <m:num>
            <m:r>
              <w:rPr>
                <w:rFonts w:ascii="Cambria Math" w:hAnsi="Cambria Math" w:cs="Times New Roman"/>
                <w:szCs w:val="22"/>
                <w:lang w:val="en-GB"/>
              </w:rPr>
              <m:t>1</m:t>
            </m:r>
          </m:num>
          <m:den>
            <m:r>
              <w:rPr>
                <w:rFonts w:ascii="Cambria Math" w:hAnsi="Cambria Math" w:cs="Times New Roman"/>
                <w:szCs w:val="22"/>
                <w:lang w:val="en-GB"/>
              </w:rPr>
              <m:t>b</m:t>
            </m:r>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m</m:t>
                </m:r>
              </m:sub>
            </m:sSub>
          </m:den>
        </m:f>
      </m:oMath>
      <w:r w:rsidR="007E7B2B" w:rsidRPr="00C65618">
        <w:rPr>
          <w:rFonts w:ascii="Times New Roman" w:eastAsiaTheme="minorEastAsia" w:hAnsi="Times New Roman" w:cs="Times New Roman"/>
          <w:szCs w:val="22"/>
          <w:lang w:val="en-GB"/>
        </w:rPr>
        <w:tab/>
      </w:r>
      <w:r w:rsidR="007E7B2B" w:rsidRPr="00C65618">
        <w:rPr>
          <w:rFonts w:ascii="Times New Roman" w:eastAsiaTheme="minorEastAsia" w:hAnsi="Times New Roman" w:cs="Times New Roman"/>
          <w:szCs w:val="22"/>
          <w:lang w:val="en-GB"/>
        </w:rPr>
        <w:tab/>
      </w:r>
      <w:r w:rsidR="007E7B2B" w:rsidRPr="00C65618">
        <w:rPr>
          <w:rFonts w:ascii="Times New Roman" w:eastAsiaTheme="minorEastAsia" w:hAnsi="Times New Roman" w:cs="Times New Roman"/>
          <w:szCs w:val="22"/>
          <w:lang w:val="en-GB"/>
        </w:rPr>
        <w:tab/>
      </w:r>
      <w:r w:rsidR="007E7B2B" w:rsidRPr="00C65618">
        <w:rPr>
          <w:rFonts w:ascii="Times New Roman" w:eastAsiaTheme="minorEastAsia" w:hAnsi="Times New Roman" w:cs="Times New Roman"/>
          <w:szCs w:val="22"/>
          <w:lang w:val="en-GB"/>
        </w:rPr>
        <w:tab/>
      </w:r>
      <w:r w:rsidR="007E7B2B" w:rsidRPr="00C65618">
        <w:rPr>
          <w:rFonts w:ascii="Times New Roman" w:eastAsiaTheme="minorEastAsia" w:hAnsi="Times New Roman" w:cs="Times New Roman"/>
          <w:szCs w:val="22"/>
          <w:lang w:val="en-GB"/>
        </w:rPr>
        <w:tab/>
      </w:r>
      <w:r w:rsidR="007E7B2B" w:rsidRPr="00C65618">
        <w:rPr>
          <w:rFonts w:ascii="Times New Roman" w:eastAsiaTheme="minorEastAsia" w:hAnsi="Times New Roman" w:cs="Times New Roman"/>
          <w:szCs w:val="22"/>
          <w:lang w:val="en-GB"/>
        </w:rPr>
        <w:tab/>
        <w:t>(4)</w:t>
      </w:r>
    </w:p>
    <w:p w:rsidR="007E7B2B" w:rsidRPr="00C65618" w:rsidRDefault="007E7B2B" w:rsidP="007E7B2B">
      <w:pPr>
        <w:spacing w:line="276" w:lineRule="auto"/>
        <w:jc w:val="both"/>
        <w:rPr>
          <w:rFonts w:ascii="Times New Roman" w:hAnsi="Times New Roman" w:cs="Times New Roman"/>
          <w:szCs w:val="22"/>
          <w:lang w:val="en-GB"/>
        </w:rPr>
      </w:pPr>
      <w:r w:rsidRPr="00C65618">
        <w:rPr>
          <w:rFonts w:ascii="Times New Roman" w:eastAsiaTheme="minorEastAsia" w:hAnsi="Times New Roman" w:cs="Times New Roman"/>
          <w:szCs w:val="22"/>
          <w:lang w:val="en-GB"/>
        </w:rPr>
        <w:t>Where Ce is the equilibrium dye solution concentration (mg L</w:t>
      </w:r>
      <w:r w:rsidRPr="00C65618">
        <w:rPr>
          <w:rFonts w:ascii="Times New Roman" w:eastAsiaTheme="minorEastAsia" w:hAnsi="Times New Roman" w:cs="Times New Roman"/>
          <w:szCs w:val="22"/>
          <w:vertAlign w:val="superscript"/>
          <w:lang w:val="en-GB"/>
        </w:rPr>
        <w:t>-1</w:t>
      </w:r>
      <w:r w:rsidRPr="00C65618">
        <w:rPr>
          <w:rFonts w:ascii="Times New Roman" w:eastAsiaTheme="minorEastAsia" w:hAnsi="Times New Roman" w:cs="Times New Roman"/>
          <w:szCs w:val="22"/>
          <w:lang w:val="en-GB"/>
        </w:rPr>
        <w:t>)</w:t>
      </w:r>
      <w:proofErr w:type="gramStart"/>
      <w:r w:rsidRPr="00C65618">
        <w:rPr>
          <w:rFonts w:ascii="Times New Roman" w:eastAsiaTheme="minorEastAsia" w:hAnsi="Times New Roman" w:cs="Times New Roman"/>
          <w:szCs w:val="22"/>
          <w:lang w:val="en-GB"/>
        </w:rPr>
        <w:t>,</w:t>
      </w:r>
      <w:proofErr w:type="spellStart"/>
      <w:r w:rsidRPr="00C65618">
        <w:rPr>
          <w:rFonts w:ascii="Times New Roman" w:eastAsiaTheme="minorEastAsia" w:hAnsi="Times New Roman" w:cs="Times New Roman"/>
          <w:szCs w:val="22"/>
          <w:lang w:val="en-GB"/>
        </w:rPr>
        <w:t>q</w:t>
      </w:r>
      <w:r w:rsidRPr="00C65618">
        <w:rPr>
          <w:rFonts w:ascii="Times New Roman" w:eastAsiaTheme="minorEastAsia" w:hAnsi="Times New Roman" w:cs="Times New Roman"/>
          <w:szCs w:val="22"/>
          <w:vertAlign w:val="subscript"/>
          <w:lang w:val="en-GB"/>
        </w:rPr>
        <w:t>m</w:t>
      </w:r>
      <w:proofErr w:type="spellEnd"/>
      <w:proofErr w:type="gramEnd"/>
      <w:r w:rsidRPr="00C65618">
        <w:rPr>
          <w:rFonts w:ascii="Times New Roman" w:eastAsiaTheme="minorEastAsia" w:hAnsi="Times New Roman" w:cs="Times New Roman"/>
          <w:szCs w:val="22"/>
          <w:lang w:val="en-GB"/>
        </w:rPr>
        <w:t xml:space="preserve"> is Langmuir constant (related to adsorption capacity) (mg g</w:t>
      </w:r>
      <w:r w:rsidRPr="00C65618">
        <w:rPr>
          <w:rFonts w:ascii="Times New Roman" w:eastAsiaTheme="minorEastAsia" w:hAnsi="Times New Roman" w:cs="Times New Roman"/>
          <w:szCs w:val="22"/>
          <w:vertAlign w:val="superscript"/>
          <w:lang w:val="en-GB"/>
        </w:rPr>
        <w:t>-1</w:t>
      </w:r>
      <w:r w:rsidRPr="00C65618">
        <w:rPr>
          <w:rFonts w:ascii="Times New Roman" w:eastAsiaTheme="minorEastAsia" w:hAnsi="Times New Roman" w:cs="Times New Roman"/>
          <w:szCs w:val="22"/>
          <w:lang w:val="en-GB"/>
        </w:rPr>
        <w:t xml:space="preserve">), b is </w:t>
      </w:r>
      <w:r w:rsidRPr="00C65618">
        <w:rPr>
          <w:rFonts w:ascii="Times New Roman" w:hAnsi="Times New Roman" w:cs="Times New Roman"/>
          <w:szCs w:val="22"/>
          <w:lang w:bidi="hi-IN"/>
        </w:rPr>
        <w:t>Langmuir constant (related to energy of adsorption) (L mg</w:t>
      </w:r>
      <w:r w:rsidRPr="00C65618">
        <w:rPr>
          <w:rFonts w:ascii="Times New Roman" w:hAnsi="Times New Roman" w:cs="Times New Roman"/>
          <w:szCs w:val="22"/>
          <w:vertAlign w:val="superscript"/>
          <w:lang w:bidi="hi-IN"/>
        </w:rPr>
        <w:t>-1</w:t>
      </w:r>
      <w:r w:rsidRPr="00C65618">
        <w:rPr>
          <w:rFonts w:ascii="Times New Roman" w:hAnsi="Times New Roman" w:cs="Times New Roman"/>
          <w:szCs w:val="22"/>
          <w:lang w:bidi="hi-IN"/>
        </w:rPr>
        <w:t>)</w:t>
      </w:r>
      <w:r w:rsidRPr="00C65618">
        <w:rPr>
          <w:rFonts w:ascii="Times New Roman" w:eastAsiaTheme="minorEastAsia" w:hAnsi="Times New Roman" w:cs="Times New Roman"/>
          <w:szCs w:val="22"/>
          <w:lang w:val="en-GB"/>
        </w:rPr>
        <w:t xml:space="preserve">and </w:t>
      </w:r>
      <w:proofErr w:type="spellStart"/>
      <w:r w:rsidRPr="00C65618">
        <w:rPr>
          <w:rFonts w:ascii="Times New Roman" w:eastAsiaTheme="minorEastAsia" w:hAnsi="Times New Roman" w:cs="Times New Roman"/>
          <w:szCs w:val="22"/>
          <w:lang w:val="en-GB"/>
        </w:rPr>
        <w:t>q</w:t>
      </w:r>
      <w:r w:rsidRPr="00C65618">
        <w:rPr>
          <w:rFonts w:ascii="Times New Roman" w:eastAsiaTheme="minorEastAsia" w:hAnsi="Times New Roman" w:cs="Times New Roman"/>
          <w:szCs w:val="22"/>
          <w:vertAlign w:val="subscript"/>
          <w:lang w:val="en-GB"/>
        </w:rPr>
        <w:t>e</w:t>
      </w:r>
      <w:proofErr w:type="spellEnd"/>
      <w:r w:rsidRPr="00C65618">
        <w:rPr>
          <w:rFonts w:ascii="Times New Roman" w:eastAsiaTheme="minorEastAsia" w:hAnsi="Times New Roman" w:cs="Times New Roman"/>
          <w:szCs w:val="22"/>
          <w:lang w:val="en-GB"/>
        </w:rPr>
        <w:t xml:space="preserve"> is the amount adsorbed at equilibrium (mg g</w:t>
      </w:r>
      <w:r w:rsidRPr="00C65618">
        <w:rPr>
          <w:rFonts w:ascii="Times New Roman" w:eastAsiaTheme="minorEastAsia" w:hAnsi="Times New Roman" w:cs="Times New Roman"/>
          <w:szCs w:val="22"/>
          <w:vertAlign w:val="superscript"/>
          <w:lang w:val="en-GB"/>
        </w:rPr>
        <w:t>-1</w:t>
      </w:r>
      <w:r w:rsidRPr="00C65618">
        <w:rPr>
          <w:rFonts w:ascii="Times New Roman" w:eastAsiaTheme="minorEastAsia" w:hAnsi="Times New Roman" w:cs="Times New Roman"/>
          <w:szCs w:val="22"/>
          <w:lang w:val="en-GB"/>
        </w:rPr>
        <w:t>)</w:t>
      </w:r>
      <w:r w:rsidRPr="00C65618">
        <w:rPr>
          <w:rFonts w:ascii="Times New Roman" w:hAnsi="Times New Roman" w:cs="Times New Roman"/>
          <w:szCs w:val="22"/>
          <w:lang w:bidi="hi-IN"/>
        </w:rPr>
        <w:t>.</w:t>
      </w:r>
    </w:p>
    <w:p w:rsidR="007E7B2B" w:rsidRPr="00C65618" w:rsidRDefault="007E7B2B" w:rsidP="007E7B2B">
      <w:pPr>
        <w:spacing w:line="276" w:lineRule="auto"/>
        <w:rPr>
          <w:rFonts w:ascii="Times New Roman" w:hAnsi="Times New Roman" w:cs="Times New Roman"/>
          <w:b/>
          <w:bCs/>
          <w:szCs w:val="22"/>
          <w:lang w:bidi="hi-IN"/>
        </w:rPr>
      </w:pPr>
      <w:r w:rsidRPr="00C65618">
        <w:rPr>
          <w:rFonts w:ascii="Times New Roman" w:hAnsi="Times New Roman" w:cs="Times New Roman"/>
          <w:b/>
          <w:bCs/>
          <w:szCs w:val="22"/>
          <w:lang w:bidi="hi-IN"/>
        </w:rPr>
        <w:t xml:space="preserve">3.5.2 </w:t>
      </w:r>
      <w:proofErr w:type="spellStart"/>
      <w:r w:rsidRPr="00C65618">
        <w:rPr>
          <w:rFonts w:ascii="Times New Roman" w:hAnsi="Times New Roman" w:cs="Times New Roman"/>
          <w:b/>
          <w:bCs/>
          <w:szCs w:val="22"/>
          <w:lang w:bidi="hi-IN"/>
        </w:rPr>
        <w:t>Freundlich</w:t>
      </w:r>
      <w:proofErr w:type="spellEnd"/>
      <w:r w:rsidRPr="00C65618">
        <w:rPr>
          <w:rFonts w:ascii="Times New Roman" w:hAnsi="Times New Roman" w:cs="Times New Roman"/>
          <w:b/>
          <w:bCs/>
          <w:szCs w:val="22"/>
          <w:lang w:bidi="hi-IN"/>
        </w:rPr>
        <w:t xml:space="preserve"> isotherm</w:t>
      </w:r>
    </w:p>
    <w:p w:rsidR="007E7B2B" w:rsidRPr="00C65618" w:rsidRDefault="007E7B2B" w:rsidP="007E7B2B">
      <w:pPr>
        <w:spacing w:line="276" w:lineRule="auto"/>
        <w:rPr>
          <w:rFonts w:ascii="Times New Roman" w:hAnsi="Times New Roman" w:cs="Times New Roman"/>
          <w:szCs w:val="22"/>
          <w:lang w:bidi="hi-IN"/>
        </w:rPr>
      </w:pPr>
      <w:proofErr w:type="spellStart"/>
      <w:r w:rsidRPr="00C65618">
        <w:rPr>
          <w:rFonts w:ascii="Times New Roman" w:hAnsi="Times New Roman" w:cs="Times New Roman"/>
          <w:szCs w:val="22"/>
          <w:lang w:bidi="hi-IN"/>
        </w:rPr>
        <w:t>Freundlich</w:t>
      </w:r>
      <w:proofErr w:type="spellEnd"/>
      <w:r w:rsidRPr="00C65618">
        <w:rPr>
          <w:rFonts w:ascii="Times New Roman" w:hAnsi="Times New Roman" w:cs="Times New Roman"/>
          <w:szCs w:val="22"/>
          <w:lang w:bidi="hi-IN"/>
        </w:rPr>
        <w:t xml:space="preserve"> isotherm is represented by following equation [</w:t>
      </w:r>
      <w:r w:rsidR="006A608B">
        <w:rPr>
          <w:rFonts w:ascii="Times New Roman" w:hAnsi="Times New Roman" w:cs="Times New Roman"/>
          <w:szCs w:val="22"/>
          <w:lang w:bidi="hi-IN"/>
        </w:rPr>
        <w:t>23</w:t>
      </w:r>
      <w:r w:rsidRPr="00C65618">
        <w:rPr>
          <w:rFonts w:ascii="Times New Roman" w:hAnsi="Times New Roman" w:cs="Times New Roman"/>
          <w:szCs w:val="22"/>
          <w:lang w:bidi="hi-IN"/>
        </w:rPr>
        <w:t>]</w:t>
      </w:r>
    </w:p>
    <w:p w:rsidR="007E7B2B" w:rsidRPr="00C65618" w:rsidRDefault="00871685" w:rsidP="007E7B2B">
      <w:pPr>
        <w:spacing w:line="276" w:lineRule="auto"/>
        <w:jc w:val="right"/>
        <w:rPr>
          <w:rFonts w:ascii="Times New Roman" w:eastAsiaTheme="minorEastAsia" w:hAnsi="Times New Roman" w:cs="Times New Roman"/>
          <w:szCs w:val="22"/>
          <w:lang w:bidi="hi-IN"/>
        </w:rPr>
      </w:pPr>
      <m:oMath>
        <m:func>
          <m:funcPr>
            <m:ctrlPr>
              <w:rPr>
                <w:rFonts w:ascii="Cambria Math" w:hAnsi="Cambria Math" w:cs="Times New Roman"/>
                <w:i/>
                <w:szCs w:val="22"/>
                <w:lang w:bidi="hi-IN"/>
              </w:rPr>
            </m:ctrlPr>
          </m:funcPr>
          <m:fName>
            <m:r>
              <m:rPr>
                <m:sty m:val="p"/>
              </m:rPr>
              <w:rPr>
                <w:rFonts w:ascii="Cambria Math" w:hAnsi="Cambria Math" w:cs="Times New Roman"/>
                <w:szCs w:val="22"/>
                <w:lang w:bidi="hi-IN"/>
              </w:rPr>
              <m:t>log</m:t>
            </m:r>
          </m:fName>
          <m:e>
            <m:sSub>
              <m:sSubPr>
                <m:ctrlPr>
                  <w:rPr>
                    <w:rFonts w:ascii="Cambria Math" w:hAnsi="Cambria Math" w:cs="Times New Roman"/>
                    <w:i/>
                    <w:szCs w:val="22"/>
                    <w:lang w:bidi="hi-IN"/>
                  </w:rPr>
                </m:ctrlPr>
              </m:sSubPr>
              <m:e>
                <m:r>
                  <w:rPr>
                    <w:rFonts w:ascii="Cambria Math" w:hAnsi="Cambria Math" w:cs="Times New Roman"/>
                    <w:szCs w:val="22"/>
                    <w:lang w:bidi="hi-IN"/>
                  </w:rPr>
                  <m:t>q</m:t>
                </m:r>
              </m:e>
              <m:sub>
                <m:r>
                  <w:rPr>
                    <w:rFonts w:ascii="Cambria Math" w:hAnsi="Cambria Math" w:cs="Times New Roman"/>
                    <w:szCs w:val="22"/>
                    <w:lang w:bidi="hi-IN"/>
                  </w:rPr>
                  <m:t>e</m:t>
                </m:r>
              </m:sub>
            </m:sSub>
          </m:e>
        </m:func>
        <m:r>
          <w:rPr>
            <w:rFonts w:ascii="Cambria Math" w:hAnsi="Cambria Math" w:cs="Times New Roman"/>
            <w:szCs w:val="22"/>
            <w:lang w:bidi="hi-IN"/>
          </w:rPr>
          <m:t>=</m:t>
        </m:r>
        <m:d>
          <m:dPr>
            <m:ctrlPr>
              <w:rPr>
                <w:rFonts w:ascii="Cambria Math" w:hAnsi="Cambria Math" w:cs="Times New Roman"/>
                <w:i/>
                <w:szCs w:val="22"/>
                <w:lang w:bidi="hi-IN"/>
              </w:rPr>
            </m:ctrlPr>
          </m:dPr>
          <m:e>
            <m:f>
              <m:fPr>
                <m:type m:val="skw"/>
                <m:ctrlPr>
                  <w:rPr>
                    <w:rFonts w:ascii="Cambria Math" w:hAnsi="Cambria Math" w:cs="Times New Roman"/>
                    <w:i/>
                    <w:szCs w:val="22"/>
                    <w:lang w:bidi="hi-IN"/>
                  </w:rPr>
                </m:ctrlPr>
              </m:fPr>
              <m:num>
                <m:r>
                  <w:rPr>
                    <w:rFonts w:ascii="Cambria Math" w:hAnsi="Cambria Math" w:cs="Times New Roman"/>
                    <w:szCs w:val="22"/>
                    <w:lang w:bidi="hi-IN"/>
                  </w:rPr>
                  <m:t>1</m:t>
                </m:r>
              </m:num>
              <m:den>
                <m:r>
                  <w:rPr>
                    <w:rFonts w:ascii="Cambria Math" w:hAnsi="Cambria Math" w:cs="Times New Roman"/>
                    <w:szCs w:val="22"/>
                    <w:lang w:bidi="hi-IN"/>
                  </w:rPr>
                  <m:t>n</m:t>
                </m:r>
              </m:den>
            </m:f>
          </m:e>
        </m:d>
        <m:r>
          <w:rPr>
            <w:rFonts w:ascii="Cambria Math" w:hAnsi="Cambria Math" w:cs="Times New Roman"/>
            <w:szCs w:val="22"/>
            <w:lang w:bidi="hi-IN"/>
          </w:rPr>
          <m:t>log</m:t>
        </m:r>
        <m:sSub>
          <m:sSubPr>
            <m:ctrlPr>
              <w:rPr>
                <w:rFonts w:ascii="Cambria Math" w:hAnsi="Cambria Math" w:cs="Times New Roman"/>
                <w:i/>
                <w:szCs w:val="22"/>
                <w:lang w:bidi="hi-IN"/>
              </w:rPr>
            </m:ctrlPr>
          </m:sSubPr>
          <m:e>
            <m:r>
              <w:rPr>
                <w:rFonts w:ascii="Cambria Math" w:hAnsi="Cambria Math" w:cs="Times New Roman"/>
                <w:szCs w:val="22"/>
                <w:lang w:bidi="hi-IN"/>
              </w:rPr>
              <m:t>C</m:t>
            </m:r>
          </m:e>
          <m:sub>
            <m:r>
              <w:rPr>
                <w:rFonts w:ascii="Cambria Math" w:hAnsi="Cambria Math" w:cs="Times New Roman"/>
                <w:szCs w:val="22"/>
                <w:lang w:bidi="hi-IN"/>
              </w:rPr>
              <m:t>e</m:t>
            </m:r>
          </m:sub>
        </m:sSub>
        <m:r>
          <w:rPr>
            <w:rFonts w:ascii="Cambria Math" w:hAnsi="Cambria Math" w:cs="Times New Roman"/>
            <w:szCs w:val="22"/>
            <w:lang w:bidi="hi-IN"/>
          </w:rPr>
          <m:t>+</m:t>
        </m:r>
        <m:func>
          <m:funcPr>
            <m:ctrlPr>
              <w:rPr>
                <w:rFonts w:ascii="Cambria Math" w:hAnsi="Cambria Math" w:cs="Times New Roman"/>
                <w:i/>
                <w:szCs w:val="22"/>
                <w:lang w:bidi="hi-IN"/>
              </w:rPr>
            </m:ctrlPr>
          </m:funcPr>
          <m:fName>
            <m:r>
              <m:rPr>
                <m:sty m:val="p"/>
              </m:rPr>
              <w:rPr>
                <w:rFonts w:ascii="Cambria Math" w:hAnsi="Cambria Math" w:cs="Times New Roman"/>
                <w:szCs w:val="22"/>
                <w:lang w:bidi="hi-IN"/>
              </w:rPr>
              <m:t>log</m:t>
            </m:r>
          </m:fName>
          <m:e>
            <m:sSub>
              <m:sSubPr>
                <m:ctrlPr>
                  <w:rPr>
                    <w:rFonts w:ascii="Cambria Math" w:hAnsi="Cambria Math" w:cs="Times New Roman"/>
                    <w:i/>
                    <w:szCs w:val="22"/>
                    <w:lang w:bidi="hi-IN"/>
                  </w:rPr>
                </m:ctrlPr>
              </m:sSubPr>
              <m:e>
                <m:r>
                  <w:rPr>
                    <w:rFonts w:ascii="Cambria Math" w:hAnsi="Cambria Math" w:cs="Times New Roman"/>
                    <w:szCs w:val="22"/>
                    <w:lang w:bidi="hi-IN"/>
                  </w:rPr>
                  <m:t>k</m:t>
                </m:r>
              </m:e>
              <m:sub>
                <m:r>
                  <w:rPr>
                    <w:rFonts w:ascii="Cambria Math" w:hAnsi="Cambria Math" w:cs="Times New Roman"/>
                    <w:szCs w:val="22"/>
                    <w:lang w:bidi="hi-IN"/>
                  </w:rPr>
                  <m:t>f</m:t>
                </m:r>
              </m:sub>
            </m:sSub>
          </m:e>
        </m:func>
      </m:oMath>
      <w:r w:rsidR="007E7B2B" w:rsidRPr="00C65618">
        <w:rPr>
          <w:rFonts w:ascii="Times New Roman" w:eastAsiaTheme="minorEastAsia" w:hAnsi="Times New Roman" w:cs="Times New Roman"/>
          <w:szCs w:val="22"/>
          <w:lang w:bidi="hi-IN"/>
        </w:rPr>
        <w:tab/>
      </w:r>
      <w:r w:rsidR="007E7B2B" w:rsidRPr="00C65618">
        <w:rPr>
          <w:rFonts w:ascii="Times New Roman" w:eastAsiaTheme="minorEastAsia" w:hAnsi="Times New Roman" w:cs="Times New Roman"/>
          <w:szCs w:val="22"/>
          <w:lang w:bidi="hi-IN"/>
        </w:rPr>
        <w:tab/>
      </w:r>
      <w:r w:rsidR="007E7B2B" w:rsidRPr="00C65618">
        <w:rPr>
          <w:rFonts w:ascii="Times New Roman" w:eastAsiaTheme="minorEastAsia" w:hAnsi="Times New Roman" w:cs="Times New Roman"/>
          <w:szCs w:val="22"/>
          <w:lang w:bidi="hi-IN"/>
        </w:rPr>
        <w:tab/>
      </w:r>
      <w:r w:rsidR="007E7B2B" w:rsidRPr="00C65618">
        <w:rPr>
          <w:rFonts w:ascii="Times New Roman" w:eastAsiaTheme="minorEastAsia" w:hAnsi="Times New Roman" w:cs="Times New Roman"/>
          <w:szCs w:val="22"/>
          <w:lang w:bidi="hi-IN"/>
        </w:rPr>
        <w:tab/>
      </w:r>
      <w:r w:rsidR="007E7B2B" w:rsidRPr="00C65618">
        <w:rPr>
          <w:rFonts w:ascii="Times New Roman" w:eastAsiaTheme="minorEastAsia" w:hAnsi="Times New Roman" w:cs="Times New Roman"/>
          <w:szCs w:val="22"/>
          <w:lang w:bidi="hi-IN"/>
        </w:rPr>
        <w:tab/>
        <w:t>(5)</w:t>
      </w:r>
    </w:p>
    <w:p w:rsidR="007E7B2B" w:rsidRPr="00C65618" w:rsidRDefault="007E7B2B" w:rsidP="007E7B2B">
      <w:pPr>
        <w:spacing w:line="276" w:lineRule="auto"/>
        <w:jc w:val="both"/>
        <w:rPr>
          <w:rFonts w:ascii="Times New Roman" w:hAnsi="Times New Roman" w:cs="Times New Roman"/>
          <w:szCs w:val="22"/>
          <w:lang w:val="en-GB"/>
        </w:rPr>
      </w:pPr>
      <w:r w:rsidRPr="00C65618">
        <w:rPr>
          <w:rFonts w:ascii="Times New Roman" w:eastAsiaTheme="minorEastAsia" w:hAnsi="Times New Roman" w:cs="Times New Roman"/>
          <w:szCs w:val="22"/>
          <w:lang w:bidi="hi-IN"/>
        </w:rPr>
        <w:t xml:space="preserve">Where n is adsorption intensity, </w:t>
      </w:r>
      <w:proofErr w:type="spellStart"/>
      <w:r w:rsidRPr="00C65618">
        <w:rPr>
          <w:rFonts w:ascii="Times New Roman" w:eastAsiaTheme="minorEastAsia" w:hAnsi="Times New Roman" w:cs="Times New Roman"/>
          <w:szCs w:val="22"/>
          <w:lang w:bidi="hi-IN"/>
        </w:rPr>
        <w:t>k</w:t>
      </w:r>
      <w:r w:rsidRPr="00C65618">
        <w:rPr>
          <w:rFonts w:ascii="Times New Roman" w:eastAsiaTheme="minorEastAsia" w:hAnsi="Times New Roman" w:cs="Times New Roman"/>
          <w:szCs w:val="22"/>
          <w:vertAlign w:val="subscript"/>
          <w:lang w:bidi="hi-IN"/>
        </w:rPr>
        <w:t>f</w:t>
      </w:r>
      <w:proofErr w:type="spellEnd"/>
      <w:r w:rsidRPr="00C65618">
        <w:rPr>
          <w:rFonts w:ascii="Times New Roman" w:eastAsiaTheme="minorEastAsia" w:hAnsi="Times New Roman" w:cs="Times New Roman"/>
          <w:szCs w:val="22"/>
          <w:lang w:bidi="hi-IN"/>
        </w:rPr>
        <w:t xml:space="preserve"> is adsorption capacity, </w:t>
      </w:r>
      <w:proofErr w:type="spellStart"/>
      <w:r w:rsidRPr="00C65618">
        <w:rPr>
          <w:rFonts w:ascii="Times New Roman" w:eastAsiaTheme="minorEastAsia" w:hAnsi="Times New Roman" w:cs="Times New Roman"/>
          <w:szCs w:val="22"/>
          <w:lang w:bidi="hi-IN"/>
        </w:rPr>
        <w:t>q</w:t>
      </w:r>
      <w:r w:rsidRPr="00C65618">
        <w:rPr>
          <w:rFonts w:ascii="Times New Roman" w:eastAsiaTheme="minorEastAsia" w:hAnsi="Times New Roman" w:cs="Times New Roman"/>
          <w:szCs w:val="22"/>
          <w:vertAlign w:val="subscript"/>
          <w:lang w:bidi="hi-IN"/>
        </w:rPr>
        <w:t>e</w:t>
      </w:r>
      <w:proofErr w:type="spellEnd"/>
      <w:r w:rsidRPr="00C65618">
        <w:rPr>
          <w:rFonts w:ascii="Times New Roman" w:eastAsiaTheme="minorEastAsia" w:hAnsi="Times New Roman" w:cs="Times New Roman"/>
          <w:szCs w:val="22"/>
          <w:lang w:bidi="hi-IN"/>
        </w:rPr>
        <w:t xml:space="preserve"> is equilibrium dye concentration in solid and C</w:t>
      </w:r>
      <w:r w:rsidRPr="00C65618">
        <w:rPr>
          <w:rFonts w:ascii="Times New Roman" w:eastAsiaTheme="minorEastAsia" w:hAnsi="Times New Roman" w:cs="Times New Roman"/>
          <w:szCs w:val="22"/>
          <w:vertAlign w:val="subscript"/>
          <w:lang w:bidi="hi-IN"/>
        </w:rPr>
        <w:t>e</w:t>
      </w:r>
      <w:r w:rsidRPr="00C65618">
        <w:rPr>
          <w:rFonts w:ascii="Times New Roman" w:eastAsiaTheme="minorEastAsia" w:hAnsi="Times New Roman" w:cs="Times New Roman"/>
          <w:szCs w:val="22"/>
          <w:lang w:bidi="hi-IN"/>
        </w:rPr>
        <w:t xml:space="preserve"> is equilibrium dye concentration in solution. </w:t>
      </w:r>
      <w:r w:rsidRPr="00C65618">
        <w:rPr>
          <w:rFonts w:ascii="Times New Roman" w:hAnsi="Times New Roman" w:cs="Times New Roman"/>
          <w:szCs w:val="22"/>
          <w:lang w:val="en-GB"/>
        </w:rPr>
        <w:t xml:space="preserve">The isotherm parameters are given in table 2. </w:t>
      </w:r>
    </w:p>
    <w:p w:rsidR="007E7B2B" w:rsidRPr="00C65618" w:rsidRDefault="007E7B2B" w:rsidP="007E7B2B">
      <w:pPr>
        <w:spacing w:line="276" w:lineRule="auto"/>
        <w:jc w:val="center"/>
        <w:rPr>
          <w:rFonts w:ascii="Times New Roman" w:hAnsi="Times New Roman" w:cs="Times New Roman"/>
          <w:color w:val="FF0000"/>
          <w:szCs w:val="22"/>
          <w:lang w:val="en-GB"/>
        </w:rPr>
      </w:pPr>
    </w:p>
    <w:p w:rsidR="007E7B2B" w:rsidRPr="00C65618" w:rsidRDefault="007E7B2B" w:rsidP="007E7B2B">
      <w:pPr>
        <w:autoSpaceDE w:val="0"/>
        <w:autoSpaceDN w:val="0"/>
        <w:adjustRightInd w:val="0"/>
        <w:spacing w:after="0" w:line="276" w:lineRule="auto"/>
        <w:rPr>
          <w:rFonts w:ascii="Times New Roman" w:hAnsi="Times New Roman" w:cs="Times New Roman"/>
          <w:szCs w:val="22"/>
          <w:lang w:bidi="hi-IN"/>
        </w:rPr>
      </w:pPr>
      <w:r w:rsidRPr="00C65618">
        <w:rPr>
          <w:rFonts w:ascii="Times New Roman" w:hAnsi="Times New Roman" w:cs="Times New Roman"/>
          <w:szCs w:val="22"/>
          <w:lang w:bidi="hi-IN"/>
        </w:rPr>
        <w:t xml:space="preserve">Table 2 Langmuir and </w:t>
      </w:r>
      <w:proofErr w:type="spellStart"/>
      <w:r w:rsidRPr="00C65618">
        <w:rPr>
          <w:rFonts w:ascii="Times New Roman" w:hAnsi="Times New Roman" w:cs="Times New Roman"/>
          <w:szCs w:val="22"/>
          <w:lang w:bidi="hi-IN"/>
        </w:rPr>
        <w:t>Freundlich</w:t>
      </w:r>
      <w:proofErr w:type="spellEnd"/>
      <w:r w:rsidRPr="00C65618">
        <w:rPr>
          <w:rFonts w:ascii="Times New Roman" w:hAnsi="Times New Roman" w:cs="Times New Roman"/>
          <w:szCs w:val="22"/>
          <w:lang w:bidi="hi-IN"/>
        </w:rPr>
        <w:t xml:space="preserve"> isotherm parameter</w:t>
      </w:r>
    </w:p>
    <w:p w:rsidR="007E7B2B" w:rsidRPr="00C65618" w:rsidRDefault="007E7B2B" w:rsidP="007E7B2B">
      <w:pPr>
        <w:autoSpaceDE w:val="0"/>
        <w:autoSpaceDN w:val="0"/>
        <w:adjustRightInd w:val="0"/>
        <w:spacing w:after="0" w:line="276" w:lineRule="auto"/>
        <w:rPr>
          <w:rFonts w:ascii="Times New Roman" w:hAnsi="Times New Roman" w:cs="Times New Roman"/>
          <w:szCs w:val="22"/>
          <w:lang w:bidi="hi-IN"/>
        </w:rPr>
      </w:pPr>
    </w:p>
    <w:tbl>
      <w:tblPr>
        <w:tblStyle w:val="TableGrid"/>
        <w:tblW w:w="5000" w:type="pct"/>
        <w:jc w:val="center"/>
        <w:tblLook w:val="04A0" w:firstRow="1" w:lastRow="0" w:firstColumn="1" w:lastColumn="0" w:noHBand="0" w:noVBand="1"/>
      </w:tblPr>
      <w:tblGrid>
        <w:gridCol w:w="1430"/>
        <w:gridCol w:w="1410"/>
        <w:gridCol w:w="1311"/>
        <w:gridCol w:w="1301"/>
        <w:gridCol w:w="1213"/>
        <w:gridCol w:w="1366"/>
        <w:gridCol w:w="1211"/>
      </w:tblGrid>
      <w:tr w:rsidR="00165179" w:rsidRPr="00D50E73" w:rsidTr="008748DB">
        <w:trPr>
          <w:jc w:val="center"/>
        </w:trPr>
        <w:tc>
          <w:tcPr>
            <w:tcW w:w="774" w:type="pct"/>
            <w:vMerge w:val="restart"/>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r w:rsidRPr="00D50E73">
              <w:rPr>
                <w:rFonts w:ascii="Times New Roman" w:hAnsi="Times New Roman" w:cs="Times New Roman"/>
                <w:sz w:val="20"/>
                <w:lang w:bidi="hi-IN"/>
              </w:rPr>
              <w:t>Temp (</w:t>
            </w:r>
            <w:r w:rsidRPr="00D50E73">
              <w:rPr>
                <w:rFonts w:ascii="Times New Roman" w:hAnsi="Times New Roman" w:cs="Times New Roman"/>
                <w:sz w:val="20"/>
                <w:vertAlign w:val="superscript"/>
                <w:lang w:bidi="hi-IN"/>
              </w:rPr>
              <w:t>0</w:t>
            </w:r>
            <w:r w:rsidRPr="00D50E73">
              <w:rPr>
                <w:rFonts w:ascii="Times New Roman" w:hAnsi="Times New Roman" w:cs="Times New Roman"/>
                <w:sz w:val="20"/>
                <w:lang w:bidi="hi-IN"/>
              </w:rPr>
              <w:t xml:space="preserve"> K)</w:t>
            </w:r>
          </w:p>
        </w:tc>
        <w:tc>
          <w:tcPr>
            <w:tcW w:w="2176" w:type="pct"/>
            <w:gridSpan w:val="3"/>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r w:rsidRPr="00D50E73">
              <w:rPr>
                <w:rFonts w:ascii="Times New Roman" w:hAnsi="Times New Roman" w:cs="Times New Roman"/>
                <w:sz w:val="20"/>
                <w:lang w:bidi="hi-IN"/>
              </w:rPr>
              <w:t>Langmuir isotherm parameter</w:t>
            </w:r>
          </w:p>
        </w:tc>
        <w:tc>
          <w:tcPr>
            <w:tcW w:w="2050" w:type="pct"/>
            <w:gridSpan w:val="3"/>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proofErr w:type="spellStart"/>
            <w:r w:rsidRPr="00D50E73">
              <w:rPr>
                <w:rFonts w:ascii="Times New Roman" w:hAnsi="Times New Roman" w:cs="Times New Roman"/>
                <w:sz w:val="20"/>
                <w:lang w:bidi="hi-IN"/>
              </w:rPr>
              <w:t>Freundlich</w:t>
            </w:r>
            <w:proofErr w:type="spellEnd"/>
            <w:r w:rsidRPr="00D50E73">
              <w:rPr>
                <w:rFonts w:ascii="Times New Roman" w:hAnsi="Times New Roman" w:cs="Times New Roman"/>
                <w:sz w:val="20"/>
                <w:lang w:bidi="hi-IN"/>
              </w:rPr>
              <w:t xml:space="preserve"> isotherm parameter</w:t>
            </w:r>
          </w:p>
        </w:tc>
      </w:tr>
      <w:tr w:rsidR="00165179" w:rsidRPr="00D50E73" w:rsidTr="008748DB">
        <w:trPr>
          <w:jc w:val="center"/>
        </w:trPr>
        <w:tc>
          <w:tcPr>
            <w:tcW w:w="774" w:type="pct"/>
            <w:vMerge/>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p>
        </w:tc>
        <w:tc>
          <w:tcPr>
            <w:tcW w:w="763" w:type="pct"/>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proofErr w:type="spellStart"/>
            <w:r w:rsidRPr="00D50E73">
              <w:rPr>
                <w:rFonts w:ascii="Times New Roman" w:hAnsi="Times New Roman" w:cs="Times New Roman"/>
                <w:sz w:val="20"/>
                <w:lang w:bidi="hi-IN"/>
              </w:rPr>
              <w:t>q</w:t>
            </w:r>
            <w:r w:rsidRPr="00D50E73">
              <w:rPr>
                <w:rFonts w:ascii="Times New Roman" w:hAnsi="Times New Roman" w:cs="Times New Roman"/>
                <w:sz w:val="20"/>
                <w:vertAlign w:val="subscript"/>
                <w:lang w:bidi="hi-IN"/>
              </w:rPr>
              <w:t>m</w:t>
            </w:r>
            <w:proofErr w:type="spellEnd"/>
            <w:r w:rsidRPr="00D50E73">
              <w:rPr>
                <w:rFonts w:ascii="Times New Roman" w:hAnsi="Times New Roman" w:cs="Times New Roman"/>
                <w:sz w:val="20"/>
                <w:lang w:bidi="hi-IN"/>
              </w:rPr>
              <w:t xml:space="preserve"> (mg g</w:t>
            </w:r>
            <w:r w:rsidRPr="00D50E73">
              <w:rPr>
                <w:rFonts w:ascii="Times New Roman" w:hAnsi="Times New Roman" w:cs="Times New Roman"/>
                <w:sz w:val="20"/>
                <w:vertAlign w:val="superscript"/>
                <w:lang w:bidi="hi-IN"/>
              </w:rPr>
              <w:t>-1</w:t>
            </w:r>
            <w:r w:rsidRPr="00D50E73">
              <w:rPr>
                <w:rFonts w:ascii="Times New Roman" w:hAnsi="Times New Roman" w:cs="Times New Roman"/>
                <w:sz w:val="20"/>
                <w:lang w:bidi="hi-IN"/>
              </w:rPr>
              <w:t>)</w:t>
            </w:r>
          </w:p>
        </w:tc>
        <w:tc>
          <w:tcPr>
            <w:tcW w:w="709" w:type="pct"/>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r w:rsidRPr="00D50E73">
              <w:rPr>
                <w:rFonts w:ascii="Times New Roman" w:hAnsi="Times New Roman" w:cs="Times New Roman"/>
                <w:sz w:val="20"/>
                <w:lang w:bidi="hi-IN"/>
              </w:rPr>
              <w:t>b (L mg</w:t>
            </w:r>
            <w:r w:rsidRPr="00D50E73">
              <w:rPr>
                <w:rFonts w:ascii="Times New Roman" w:hAnsi="Times New Roman" w:cs="Times New Roman"/>
                <w:sz w:val="20"/>
                <w:vertAlign w:val="superscript"/>
                <w:lang w:bidi="hi-IN"/>
              </w:rPr>
              <w:t>-1</w:t>
            </w:r>
            <w:r w:rsidRPr="00D50E73">
              <w:rPr>
                <w:rFonts w:ascii="Times New Roman" w:hAnsi="Times New Roman" w:cs="Times New Roman"/>
                <w:sz w:val="20"/>
                <w:lang w:bidi="hi-IN"/>
              </w:rPr>
              <w:t>)</w:t>
            </w:r>
            <w:r w:rsidR="00BB5579">
              <w:rPr>
                <w:rFonts w:ascii="Times New Roman" w:hAnsi="Times New Roman" w:cs="Times New Roman"/>
                <w:sz w:val="20"/>
                <w:lang w:bidi="hi-IN"/>
              </w:rPr>
              <w:t>*10</w:t>
            </w:r>
            <w:r w:rsidR="00BB5579" w:rsidRPr="00BB5579">
              <w:rPr>
                <w:rFonts w:ascii="Times New Roman" w:hAnsi="Times New Roman" w:cs="Times New Roman"/>
                <w:sz w:val="20"/>
                <w:vertAlign w:val="superscript"/>
                <w:lang w:bidi="hi-IN"/>
              </w:rPr>
              <w:t>3</w:t>
            </w:r>
          </w:p>
        </w:tc>
        <w:tc>
          <w:tcPr>
            <w:tcW w:w="704" w:type="pct"/>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r w:rsidRPr="00D50E73">
              <w:rPr>
                <w:rFonts w:ascii="Times New Roman" w:hAnsi="Times New Roman" w:cs="Times New Roman"/>
                <w:sz w:val="20"/>
                <w:lang w:bidi="hi-IN"/>
              </w:rPr>
              <w:t>R</w:t>
            </w:r>
            <w:r w:rsidRPr="00D50E73">
              <w:rPr>
                <w:rFonts w:ascii="Times New Roman" w:hAnsi="Times New Roman" w:cs="Times New Roman"/>
                <w:sz w:val="20"/>
                <w:vertAlign w:val="superscript"/>
                <w:lang w:bidi="hi-IN"/>
              </w:rPr>
              <w:t>2</w:t>
            </w:r>
          </w:p>
        </w:tc>
        <w:tc>
          <w:tcPr>
            <w:tcW w:w="656" w:type="pct"/>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r w:rsidRPr="00D50E73">
              <w:rPr>
                <w:rFonts w:ascii="Times New Roman" w:hAnsi="Times New Roman" w:cs="Times New Roman"/>
                <w:sz w:val="20"/>
                <w:lang w:bidi="hi-IN"/>
              </w:rPr>
              <w:t>n</w:t>
            </w:r>
          </w:p>
        </w:tc>
        <w:tc>
          <w:tcPr>
            <w:tcW w:w="739" w:type="pct"/>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proofErr w:type="spellStart"/>
            <w:r w:rsidRPr="00D50E73">
              <w:rPr>
                <w:rFonts w:ascii="Times New Roman" w:hAnsi="Times New Roman" w:cs="Times New Roman"/>
                <w:sz w:val="20"/>
                <w:lang w:bidi="hi-IN"/>
              </w:rPr>
              <w:t>k</w:t>
            </w:r>
            <w:r w:rsidRPr="00D50E73">
              <w:rPr>
                <w:rFonts w:ascii="Times New Roman" w:hAnsi="Times New Roman" w:cs="Times New Roman"/>
                <w:sz w:val="20"/>
                <w:vertAlign w:val="subscript"/>
                <w:lang w:bidi="hi-IN"/>
              </w:rPr>
              <w:t>f</w:t>
            </w:r>
            <w:proofErr w:type="spellEnd"/>
            <w:r w:rsidRPr="00D50E73">
              <w:rPr>
                <w:rFonts w:ascii="Times New Roman" w:hAnsi="Times New Roman" w:cs="Times New Roman"/>
                <w:sz w:val="20"/>
                <w:lang w:bidi="hi-IN"/>
              </w:rPr>
              <w:t xml:space="preserve"> (mg g</w:t>
            </w:r>
            <w:r w:rsidRPr="00D50E73">
              <w:rPr>
                <w:rFonts w:ascii="Times New Roman" w:hAnsi="Times New Roman" w:cs="Times New Roman"/>
                <w:sz w:val="20"/>
                <w:vertAlign w:val="superscript"/>
                <w:lang w:bidi="hi-IN"/>
              </w:rPr>
              <w:t>-1</w:t>
            </w:r>
            <w:r w:rsidRPr="00D50E73">
              <w:rPr>
                <w:rFonts w:ascii="Times New Roman" w:hAnsi="Times New Roman" w:cs="Times New Roman"/>
                <w:sz w:val="20"/>
                <w:lang w:bidi="hi-IN"/>
              </w:rPr>
              <w:t>)</w:t>
            </w:r>
          </w:p>
        </w:tc>
        <w:tc>
          <w:tcPr>
            <w:tcW w:w="655" w:type="pct"/>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r w:rsidRPr="00D50E73">
              <w:rPr>
                <w:rFonts w:ascii="Times New Roman" w:hAnsi="Times New Roman" w:cs="Times New Roman"/>
                <w:sz w:val="20"/>
                <w:lang w:bidi="hi-IN"/>
              </w:rPr>
              <w:t>R</w:t>
            </w:r>
            <w:r w:rsidRPr="00D50E73">
              <w:rPr>
                <w:rFonts w:ascii="Times New Roman" w:hAnsi="Times New Roman" w:cs="Times New Roman"/>
                <w:sz w:val="20"/>
                <w:vertAlign w:val="superscript"/>
                <w:lang w:bidi="hi-IN"/>
              </w:rPr>
              <w:t>2</w:t>
            </w:r>
          </w:p>
        </w:tc>
      </w:tr>
      <w:tr w:rsidR="00165179" w:rsidRPr="00D50E73" w:rsidTr="008748DB">
        <w:trPr>
          <w:jc w:val="center"/>
        </w:trPr>
        <w:tc>
          <w:tcPr>
            <w:tcW w:w="774" w:type="pct"/>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r w:rsidRPr="00D50E73">
              <w:rPr>
                <w:rFonts w:ascii="Times New Roman" w:hAnsi="Times New Roman" w:cs="Times New Roman"/>
                <w:sz w:val="20"/>
                <w:lang w:bidi="hi-IN"/>
              </w:rPr>
              <w:t>313</w:t>
            </w:r>
          </w:p>
        </w:tc>
        <w:tc>
          <w:tcPr>
            <w:tcW w:w="763" w:type="pct"/>
            <w:vAlign w:val="center"/>
          </w:tcPr>
          <w:p w:rsidR="00165179" w:rsidRPr="00D03ECC" w:rsidRDefault="00165179" w:rsidP="0063734A">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24.69</w:t>
            </w:r>
          </w:p>
        </w:tc>
        <w:tc>
          <w:tcPr>
            <w:tcW w:w="709" w:type="pct"/>
            <w:vAlign w:val="center"/>
          </w:tcPr>
          <w:p w:rsidR="00165179" w:rsidRPr="00D03ECC" w:rsidRDefault="00165179" w:rsidP="0063734A">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16</w:t>
            </w:r>
            <w:r w:rsidR="00BB5579">
              <w:rPr>
                <w:rFonts w:ascii="Calibri" w:eastAsia="Times New Roman" w:hAnsi="Calibri" w:cs="Calibri"/>
                <w:color w:val="000000"/>
                <w:szCs w:val="22"/>
                <w:lang w:eastAsia="en-IN" w:bidi="hi-IN"/>
              </w:rPr>
              <w:t>.</w:t>
            </w:r>
            <w:r>
              <w:rPr>
                <w:rFonts w:ascii="Calibri" w:eastAsia="Times New Roman" w:hAnsi="Calibri" w:cs="Calibri"/>
                <w:color w:val="000000"/>
                <w:szCs w:val="22"/>
                <w:lang w:eastAsia="en-IN" w:bidi="hi-IN"/>
              </w:rPr>
              <w:t>63</w:t>
            </w:r>
          </w:p>
        </w:tc>
        <w:tc>
          <w:tcPr>
            <w:tcW w:w="704" w:type="pct"/>
            <w:vAlign w:val="center"/>
          </w:tcPr>
          <w:p w:rsidR="00165179" w:rsidRPr="00D03ECC" w:rsidRDefault="00165179" w:rsidP="0063734A">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1</w:t>
            </w:r>
          </w:p>
        </w:tc>
        <w:tc>
          <w:tcPr>
            <w:tcW w:w="656" w:type="pct"/>
          </w:tcPr>
          <w:p w:rsidR="00165179" w:rsidRDefault="00165179" w:rsidP="0063734A">
            <w:pPr>
              <w:rPr>
                <w:rFonts w:ascii="Times New Roman" w:hAnsi="Times New Roman" w:cs="Times New Roman"/>
                <w:sz w:val="24"/>
                <w:szCs w:val="24"/>
                <w:lang w:val="en-GB"/>
              </w:rPr>
            </w:pPr>
            <w:r>
              <w:rPr>
                <w:rFonts w:ascii="Times New Roman" w:hAnsi="Times New Roman" w:cs="Times New Roman"/>
                <w:sz w:val="24"/>
                <w:szCs w:val="24"/>
                <w:lang w:val="en-GB"/>
              </w:rPr>
              <w:t>151.51</w:t>
            </w:r>
          </w:p>
        </w:tc>
        <w:tc>
          <w:tcPr>
            <w:tcW w:w="739" w:type="pct"/>
          </w:tcPr>
          <w:p w:rsidR="00165179" w:rsidRDefault="00165179" w:rsidP="0063734A">
            <w:pPr>
              <w:rPr>
                <w:rFonts w:ascii="Times New Roman" w:hAnsi="Times New Roman" w:cs="Times New Roman"/>
                <w:sz w:val="24"/>
                <w:szCs w:val="24"/>
                <w:lang w:val="en-GB"/>
              </w:rPr>
            </w:pPr>
            <w:r>
              <w:rPr>
                <w:rFonts w:ascii="Times New Roman" w:hAnsi="Times New Roman" w:cs="Times New Roman"/>
                <w:sz w:val="24"/>
                <w:szCs w:val="24"/>
                <w:lang w:val="en-GB"/>
              </w:rPr>
              <w:t>13.77</w:t>
            </w:r>
          </w:p>
        </w:tc>
        <w:tc>
          <w:tcPr>
            <w:tcW w:w="655" w:type="pct"/>
          </w:tcPr>
          <w:p w:rsidR="00165179" w:rsidRDefault="00165179" w:rsidP="0063734A">
            <w:pPr>
              <w:rPr>
                <w:rFonts w:ascii="Times New Roman" w:hAnsi="Times New Roman" w:cs="Times New Roman"/>
                <w:sz w:val="24"/>
                <w:szCs w:val="24"/>
                <w:lang w:val="en-GB"/>
              </w:rPr>
            </w:pPr>
            <w:r>
              <w:rPr>
                <w:rFonts w:ascii="Times New Roman" w:hAnsi="Times New Roman" w:cs="Times New Roman"/>
                <w:sz w:val="24"/>
                <w:szCs w:val="24"/>
                <w:lang w:val="en-GB"/>
              </w:rPr>
              <w:t>0.9977</w:t>
            </w:r>
          </w:p>
        </w:tc>
      </w:tr>
      <w:tr w:rsidR="00165179" w:rsidRPr="00D50E73" w:rsidTr="008748DB">
        <w:trPr>
          <w:jc w:val="center"/>
        </w:trPr>
        <w:tc>
          <w:tcPr>
            <w:tcW w:w="774" w:type="pct"/>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r w:rsidRPr="00D50E73">
              <w:rPr>
                <w:rFonts w:ascii="Times New Roman" w:hAnsi="Times New Roman" w:cs="Times New Roman"/>
                <w:sz w:val="20"/>
                <w:lang w:bidi="hi-IN"/>
              </w:rPr>
              <w:t>323</w:t>
            </w:r>
          </w:p>
        </w:tc>
        <w:tc>
          <w:tcPr>
            <w:tcW w:w="763" w:type="pct"/>
            <w:vAlign w:val="center"/>
          </w:tcPr>
          <w:p w:rsidR="00165179" w:rsidRPr="00D03ECC" w:rsidRDefault="00165179" w:rsidP="0063734A">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24.44</w:t>
            </w:r>
          </w:p>
        </w:tc>
        <w:tc>
          <w:tcPr>
            <w:tcW w:w="709" w:type="pct"/>
            <w:vAlign w:val="center"/>
          </w:tcPr>
          <w:p w:rsidR="00165179" w:rsidRPr="00D03ECC" w:rsidRDefault="00165179" w:rsidP="0063734A">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17</w:t>
            </w:r>
            <w:r w:rsidR="00BB5579">
              <w:rPr>
                <w:rFonts w:ascii="Calibri" w:eastAsia="Times New Roman" w:hAnsi="Calibri" w:cs="Calibri"/>
                <w:color w:val="000000"/>
                <w:szCs w:val="22"/>
                <w:lang w:eastAsia="en-IN" w:bidi="hi-IN"/>
              </w:rPr>
              <w:t>.</w:t>
            </w:r>
            <w:r>
              <w:rPr>
                <w:rFonts w:ascii="Calibri" w:eastAsia="Times New Roman" w:hAnsi="Calibri" w:cs="Calibri"/>
                <w:color w:val="000000"/>
                <w:szCs w:val="22"/>
                <w:lang w:eastAsia="en-IN" w:bidi="hi-IN"/>
              </w:rPr>
              <w:t>85</w:t>
            </w:r>
          </w:p>
        </w:tc>
        <w:tc>
          <w:tcPr>
            <w:tcW w:w="704" w:type="pct"/>
            <w:vAlign w:val="center"/>
          </w:tcPr>
          <w:p w:rsidR="00165179" w:rsidRPr="00D03ECC" w:rsidRDefault="00165179" w:rsidP="0063734A">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1</w:t>
            </w:r>
          </w:p>
        </w:tc>
        <w:tc>
          <w:tcPr>
            <w:tcW w:w="656" w:type="pct"/>
          </w:tcPr>
          <w:p w:rsidR="00165179" w:rsidRDefault="00165179" w:rsidP="0063734A">
            <w:pPr>
              <w:rPr>
                <w:rFonts w:ascii="Times New Roman" w:hAnsi="Times New Roman" w:cs="Times New Roman"/>
                <w:sz w:val="24"/>
                <w:szCs w:val="24"/>
                <w:lang w:val="en-GB"/>
              </w:rPr>
            </w:pPr>
            <w:r>
              <w:rPr>
                <w:rFonts w:ascii="Times New Roman" w:hAnsi="Times New Roman" w:cs="Times New Roman"/>
                <w:sz w:val="24"/>
                <w:szCs w:val="24"/>
                <w:lang w:val="en-GB"/>
              </w:rPr>
              <w:t>158.73</w:t>
            </w:r>
          </w:p>
        </w:tc>
        <w:tc>
          <w:tcPr>
            <w:tcW w:w="739" w:type="pct"/>
          </w:tcPr>
          <w:p w:rsidR="00165179" w:rsidRDefault="00165179" w:rsidP="0063734A">
            <w:pPr>
              <w:rPr>
                <w:rFonts w:ascii="Times New Roman" w:hAnsi="Times New Roman" w:cs="Times New Roman"/>
                <w:sz w:val="24"/>
                <w:szCs w:val="24"/>
                <w:lang w:val="en-GB"/>
              </w:rPr>
            </w:pPr>
            <w:r>
              <w:rPr>
                <w:rFonts w:ascii="Times New Roman" w:hAnsi="Times New Roman" w:cs="Times New Roman"/>
                <w:sz w:val="24"/>
                <w:szCs w:val="24"/>
                <w:lang w:val="en-GB"/>
              </w:rPr>
              <w:t>24.59</w:t>
            </w:r>
          </w:p>
        </w:tc>
        <w:tc>
          <w:tcPr>
            <w:tcW w:w="655" w:type="pct"/>
          </w:tcPr>
          <w:p w:rsidR="00165179" w:rsidRDefault="00165179" w:rsidP="0063734A">
            <w:pPr>
              <w:rPr>
                <w:rFonts w:ascii="Times New Roman" w:hAnsi="Times New Roman" w:cs="Times New Roman"/>
                <w:sz w:val="24"/>
                <w:szCs w:val="24"/>
                <w:lang w:val="en-GB"/>
              </w:rPr>
            </w:pPr>
            <w:r>
              <w:rPr>
                <w:rFonts w:ascii="Times New Roman" w:hAnsi="Times New Roman" w:cs="Times New Roman"/>
                <w:sz w:val="24"/>
                <w:szCs w:val="24"/>
                <w:lang w:val="en-GB"/>
              </w:rPr>
              <w:t>0.9973</w:t>
            </w:r>
          </w:p>
        </w:tc>
      </w:tr>
      <w:tr w:rsidR="00165179" w:rsidRPr="00D50E73" w:rsidTr="008748DB">
        <w:trPr>
          <w:jc w:val="center"/>
        </w:trPr>
        <w:tc>
          <w:tcPr>
            <w:tcW w:w="774" w:type="pct"/>
            <w:vAlign w:val="center"/>
          </w:tcPr>
          <w:p w:rsidR="00165179" w:rsidRPr="00D50E73" w:rsidRDefault="00165179" w:rsidP="0063734A">
            <w:pPr>
              <w:autoSpaceDE w:val="0"/>
              <w:autoSpaceDN w:val="0"/>
              <w:adjustRightInd w:val="0"/>
              <w:jc w:val="center"/>
              <w:rPr>
                <w:rFonts w:ascii="Times New Roman" w:hAnsi="Times New Roman" w:cs="Times New Roman"/>
                <w:sz w:val="20"/>
                <w:lang w:bidi="hi-IN"/>
              </w:rPr>
            </w:pPr>
            <w:r w:rsidRPr="00D50E73">
              <w:rPr>
                <w:rFonts w:ascii="Times New Roman" w:hAnsi="Times New Roman" w:cs="Times New Roman"/>
                <w:sz w:val="20"/>
                <w:lang w:bidi="hi-IN"/>
              </w:rPr>
              <w:t>333</w:t>
            </w:r>
          </w:p>
        </w:tc>
        <w:tc>
          <w:tcPr>
            <w:tcW w:w="763" w:type="pct"/>
            <w:vAlign w:val="center"/>
          </w:tcPr>
          <w:p w:rsidR="00165179" w:rsidRPr="00D03ECC" w:rsidRDefault="00165179" w:rsidP="0063734A">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24.09</w:t>
            </w:r>
          </w:p>
        </w:tc>
        <w:tc>
          <w:tcPr>
            <w:tcW w:w="709" w:type="pct"/>
            <w:vAlign w:val="center"/>
          </w:tcPr>
          <w:p w:rsidR="00165179" w:rsidRPr="00D03ECC" w:rsidRDefault="00165179" w:rsidP="0063734A">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20</w:t>
            </w:r>
            <w:r w:rsidR="00BB5579">
              <w:rPr>
                <w:rFonts w:ascii="Calibri" w:eastAsia="Times New Roman" w:hAnsi="Calibri" w:cs="Calibri"/>
                <w:color w:val="000000"/>
                <w:szCs w:val="22"/>
                <w:lang w:eastAsia="en-IN" w:bidi="hi-IN"/>
              </w:rPr>
              <w:t>.</w:t>
            </w:r>
            <w:r>
              <w:rPr>
                <w:rFonts w:ascii="Calibri" w:eastAsia="Times New Roman" w:hAnsi="Calibri" w:cs="Calibri"/>
                <w:color w:val="000000"/>
                <w:szCs w:val="22"/>
                <w:lang w:eastAsia="en-IN" w:bidi="hi-IN"/>
              </w:rPr>
              <w:t>00</w:t>
            </w:r>
          </w:p>
        </w:tc>
        <w:tc>
          <w:tcPr>
            <w:tcW w:w="704" w:type="pct"/>
            <w:vAlign w:val="center"/>
          </w:tcPr>
          <w:p w:rsidR="00165179" w:rsidRPr="00D03ECC" w:rsidRDefault="00165179" w:rsidP="0063734A">
            <w:pPr>
              <w:jc w:val="center"/>
              <w:rPr>
                <w:rFonts w:ascii="Calibri" w:eastAsia="Times New Roman" w:hAnsi="Calibri" w:cs="Calibri"/>
                <w:color w:val="000000"/>
                <w:szCs w:val="22"/>
                <w:lang w:eastAsia="en-IN" w:bidi="hi-IN"/>
              </w:rPr>
            </w:pPr>
            <w:r>
              <w:rPr>
                <w:rFonts w:ascii="Calibri" w:eastAsia="Times New Roman" w:hAnsi="Calibri" w:cs="Calibri"/>
                <w:color w:val="000000"/>
                <w:szCs w:val="22"/>
                <w:lang w:eastAsia="en-IN" w:bidi="hi-IN"/>
              </w:rPr>
              <w:t>1</w:t>
            </w:r>
          </w:p>
        </w:tc>
        <w:tc>
          <w:tcPr>
            <w:tcW w:w="656" w:type="pct"/>
          </w:tcPr>
          <w:p w:rsidR="00165179" w:rsidRDefault="00165179" w:rsidP="0063734A">
            <w:pPr>
              <w:rPr>
                <w:rFonts w:ascii="Times New Roman" w:hAnsi="Times New Roman" w:cs="Times New Roman"/>
                <w:sz w:val="24"/>
                <w:szCs w:val="24"/>
                <w:lang w:val="en-GB"/>
              </w:rPr>
            </w:pPr>
            <w:r>
              <w:rPr>
                <w:rFonts w:ascii="Times New Roman" w:hAnsi="Times New Roman" w:cs="Times New Roman"/>
                <w:sz w:val="24"/>
                <w:szCs w:val="24"/>
                <w:lang w:val="en-GB"/>
              </w:rPr>
              <w:t>166.66</w:t>
            </w:r>
          </w:p>
        </w:tc>
        <w:tc>
          <w:tcPr>
            <w:tcW w:w="739" w:type="pct"/>
          </w:tcPr>
          <w:p w:rsidR="00165179" w:rsidRDefault="00165179" w:rsidP="0063734A">
            <w:pPr>
              <w:rPr>
                <w:rFonts w:ascii="Times New Roman" w:hAnsi="Times New Roman" w:cs="Times New Roman"/>
                <w:sz w:val="24"/>
                <w:szCs w:val="24"/>
                <w:lang w:val="en-GB"/>
              </w:rPr>
            </w:pPr>
            <w:r>
              <w:rPr>
                <w:rFonts w:ascii="Times New Roman" w:hAnsi="Times New Roman" w:cs="Times New Roman"/>
                <w:sz w:val="24"/>
                <w:szCs w:val="24"/>
                <w:lang w:val="en-GB"/>
              </w:rPr>
              <w:t>24.60</w:t>
            </w:r>
          </w:p>
        </w:tc>
        <w:tc>
          <w:tcPr>
            <w:tcW w:w="655" w:type="pct"/>
          </w:tcPr>
          <w:p w:rsidR="00165179" w:rsidRDefault="00165179" w:rsidP="0063734A">
            <w:pPr>
              <w:rPr>
                <w:rFonts w:ascii="Times New Roman" w:hAnsi="Times New Roman" w:cs="Times New Roman"/>
                <w:sz w:val="24"/>
                <w:szCs w:val="24"/>
                <w:lang w:val="en-GB"/>
              </w:rPr>
            </w:pPr>
            <w:r>
              <w:rPr>
                <w:rFonts w:ascii="Times New Roman" w:hAnsi="Times New Roman" w:cs="Times New Roman"/>
                <w:sz w:val="24"/>
                <w:szCs w:val="24"/>
                <w:lang w:val="en-GB"/>
              </w:rPr>
              <w:t>0.9972</w:t>
            </w:r>
          </w:p>
        </w:tc>
      </w:tr>
    </w:tbl>
    <w:p w:rsidR="007E7B2B" w:rsidRPr="00C65618" w:rsidRDefault="007E7B2B" w:rsidP="007E7B2B">
      <w:pPr>
        <w:autoSpaceDE w:val="0"/>
        <w:autoSpaceDN w:val="0"/>
        <w:adjustRightInd w:val="0"/>
        <w:spacing w:after="0" w:line="276" w:lineRule="auto"/>
        <w:rPr>
          <w:rFonts w:ascii="Times New Roman" w:hAnsi="Times New Roman" w:cs="Times New Roman"/>
          <w:color w:val="FF0000"/>
          <w:szCs w:val="22"/>
          <w:lang w:bidi="hi-IN"/>
        </w:rPr>
      </w:pPr>
    </w:p>
    <w:p w:rsidR="007E7B2B" w:rsidRPr="00C65618" w:rsidRDefault="007E7B2B" w:rsidP="007E7B2B">
      <w:pPr>
        <w:rPr>
          <w:rFonts w:ascii="Times New Roman" w:hAnsi="Times New Roman" w:cs="Times New Roman"/>
          <w:b/>
          <w:bCs/>
          <w:sz w:val="24"/>
          <w:szCs w:val="24"/>
          <w:lang w:val="en-GB"/>
        </w:rPr>
      </w:pPr>
      <w:r w:rsidRPr="00C65618">
        <w:rPr>
          <w:rFonts w:ascii="Times New Roman" w:hAnsi="Times New Roman" w:cs="Times New Roman"/>
          <w:b/>
          <w:bCs/>
          <w:sz w:val="24"/>
          <w:szCs w:val="24"/>
          <w:lang w:val="en-GB"/>
        </w:rPr>
        <w:t>4 Conclusion</w:t>
      </w:r>
    </w:p>
    <w:p w:rsidR="007E7B2B" w:rsidRPr="00C65618" w:rsidRDefault="007E7B2B" w:rsidP="007E7B2B">
      <w:pPr>
        <w:autoSpaceDE w:val="0"/>
        <w:autoSpaceDN w:val="0"/>
        <w:adjustRightInd w:val="0"/>
        <w:spacing w:line="276" w:lineRule="auto"/>
        <w:jc w:val="both"/>
        <w:rPr>
          <w:rFonts w:ascii="Times New Roman" w:hAnsi="Times New Roman" w:cs="Times New Roman"/>
          <w:szCs w:val="22"/>
          <w:lang w:val="en-GB"/>
        </w:rPr>
      </w:pPr>
      <w:r w:rsidRPr="00C65618">
        <w:rPr>
          <w:rFonts w:ascii="Times New Roman" w:hAnsi="Times New Roman" w:cs="Times New Roman"/>
          <w:szCs w:val="22"/>
          <w:lang w:val="en-GB"/>
        </w:rPr>
        <w:t xml:space="preserve">Adsorptive removal of </w:t>
      </w:r>
      <w:proofErr w:type="spellStart"/>
      <w:r w:rsidR="004A7F31">
        <w:rPr>
          <w:rFonts w:ascii="Times New Roman" w:hAnsi="Times New Roman" w:cs="Times New Roman"/>
          <w:szCs w:val="22"/>
          <w:lang w:val="en-GB"/>
        </w:rPr>
        <w:t>Amido</w:t>
      </w:r>
      <w:proofErr w:type="spellEnd"/>
      <w:r w:rsidR="004A7F31">
        <w:rPr>
          <w:rFonts w:ascii="Times New Roman" w:hAnsi="Times New Roman" w:cs="Times New Roman"/>
          <w:szCs w:val="22"/>
          <w:lang w:val="en-GB"/>
        </w:rPr>
        <w:t xml:space="preserve"> black 10B </w:t>
      </w:r>
      <w:r w:rsidR="004A7F31" w:rsidRPr="00C65618">
        <w:rPr>
          <w:rFonts w:ascii="Times New Roman" w:hAnsi="Times New Roman" w:cs="Times New Roman"/>
          <w:szCs w:val="22"/>
          <w:lang w:val="en-GB"/>
        </w:rPr>
        <w:t>was</w:t>
      </w:r>
      <w:r w:rsidRPr="00C65618">
        <w:rPr>
          <w:rFonts w:ascii="Times New Roman" w:hAnsi="Times New Roman" w:cs="Times New Roman"/>
          <w:szCs w:val="22"/>
          <w:lang w:val="en-GB"/>
        </w:rPr>
        <w:t xml:space="preserve"> studied on Bio adsorbent prepared from </w:t>
      </w:r>
      <w:proofErr w:type="spellStart"/>
      <w:r w:rsidRPr="00C65618">
        <w:rPr>
          <w:rFonts w:ascii="Times New Roman" w:hAnsi="Times New Roman" w:cs="Times New Roman"/>
          <w:i/>
          <w:iCs/>
          <w:szCs w:val="22"/>
          <w:lang w:val="en-GB"/>
        </w:rPr>
        <w:t>Hyptissuaveolens</w:t>
      </w:r>
      <w:proofErr w:type="spellEnd"/>
      <w:r w:rsidRPr="00C65618">
        <w:rPr>
          <w:rFonts w:ascii="Times New Roman" w:hAnsi="Times New Roman" w:cs="Times New Roman"/>
          <w:i/>
          <w:iCs/>
          <w:szCs w:val="22"/>
          <w:lang w:val="en-GB"/>
        </w:rPr>
        <w:t xml:space="preserve"> (</w:t>
      </w:r>
      <w:proofErr w:type="spellStart"/>
      <w:r w:rsidRPr="00C65618">
        <w:rPr>
          <w:rFonts w:ascii="Times New Roman" w:hAnsi="Times New Roman" w:cs="Times New Roman"/>
          <w:i/>
          <w:iCs/>
          <w:szCs w:val="22"/>
          <w:lang w:val="en-GB"/>
        </w:rPr>
        <w:t>VilaytiTulsi</w:t>
      </w:r>
      <w:proofErr w:type="spellEnd"/>
      <w:r w:rsidRPr="00C65618">
        <w:rPr>
          <w:rFonts w:ascii="Times New Roman" w:hAnsi="Times New Roman" w:cs="Times New Roman"/>
          <w:i/>
          <w:iCs/>
          <w:szCs w:val="22"/>
          <w:lang w:val="en-GB"/>
        </w:rPr>
        <w:t>)</w:t>
      </w:r>
      <w:r w:rsidRPr="00C65618">
        <w:rPr>
          <w:rFonts w:ascii="Times New Roman" w:hAnsi="Times New Roman" w:cs="Times New Roman"/>
          <w:szCs w:val="22"/>
          <w:lang w:val="en-GB"/>
        </w:rPr>
        <w:t xml:space="preserve">. </w:t>
      </w:r>
      <w:r w:rsidR="004A7F31">
        <w:rPr>
          <w:rFonts w:ascii="Times New Roman" w:hAnsi="Times New Roman" w:cs="Times New Roman"/>
          <w:szCs w:val="22"/>
          <w:lang w:val="en-GB"/>
        </w:rPr>
        <w:t xml:space="preserve">The present study follows </w:t>
      </w:r>
      <w:r w:rsidRPr="00C65618">
        <w:rPr>
          <w:rFonts w:ascii="Times New Roman" w:hAnsi="Times New Roman" w:cs="Times New Roman"/>
          <w:szCs w:val="22"/>
          <w:lang w:val="en-GB"/>
        </w:rPr>
        <w:t>t</w:t>
      </w:r>
      <w:r w:rsidRPr="00C65618">
        <w:rPr>
          <w:rFonts w:ascii="Times New Roman" w:eastAsiaTheme="minorEastAsia" w:hAnsi="Times New Roman" w:cs="Times New Roman"/>
          <w:szCs w:val="22"/>
          <w:lang w:val="en-GB"/>
        </w:rPr>
        <w:t>he pse</w:t>
      </w:r>
      <w:r w:rsidR="004A7F31">
        <w:rPr>
          <w:rFonts w:ascii="Times New Roman" w:eastAsiaTheme="minorEastAsia" w:hAnsi="Times New Roman" w:cs="Times New Roman"/>
          <w:szCs w:val="22"/>
          <w:lang w:val="en-GB"/>
        </w:rPr>
        <w:t>udo second order kinetic model and the Langmuir isotherm model was most applicable to present study</w:t>
      </w:r>
      <w:r w:rsidR="00F3006E">
        <w:rPr>
          <w:rFonts w:ascii="Times New Roman" w:eastAsiaTheme="minorEastAsia" w:hAnsi="Times New Roman" w:cs="Times New Roman"/>
          <w:szCs w:val="22"/>
          <w:lang w:val="en-GB"/>
        </w:rPr>
        <w:t>. The low pH</w:t>
      </w:r>
      <w:r w:rsidR="00A6374D">
        <w:rPr>
          <w:rFonts w:ascii="Times New Roman" w:eastAsiaTheme="minorEastAsia" w:hAnsi="Times New Roman" w:cs="Times New Roman"/>
          <w:szCs w:val="22"/>
          <w:lang w:val="en-GB"/>
        </w:rPr>
        <w:t xml:space="preserve"> and low </w:t>
      </w:r>
      <w:r w:rsidR="002C598D">
        <w:rPr>
          <w:rFonts w:ascii="Times New Roman" w:eastAsiaTheme="minorEastAsia" w:hAnsi="Times New Roman" w:cs="Times New Roman"/>
          <w:szCs w:val="22"/>
          <w:lang w:val="en-GB"/>
        </w:rPr>
        <w:t>temperature favours</w:t>
      </w:r>
      <w:r w:rsidR="00F3006E">
        <w:rPr>
          <w:rFonts w:ascii="Times New Roman" w:eastAsiaTheme="minorEastAsia" w:hAnsi="Times New Roman" w:cs="Times New Roman"/>
          <w:szCs w:val="22"/>
          <w:lang w:val="en-GB"/>
        </w:rPr>
        <w:t xml:space="preserve"> the </w:t>
      </w:r>
      <w:proofErr w:type="spellStart"/>
      <w:r w:rsidR="00F3006E">
        <w:rPr>
          <w:rFonts w:ascii="Times New Roman" w:eastAsiaTheme="minorEastAsia" w:hAnsi="Times New Roman" w:cs="Times New Roman"/>
          <w:szCs w:val="22"/>
          <w:lang w:val="en-GB"/>
        </w:rPr>
        <w:t>adsoption</w:t>
      </w:r>
      <w:proofErr w:type="spellEnd"/>
      <w:r w:rsidR="00F3006E">
        <w:rPr>
          <w:rFonts w:ascii="Times New Roman" w:eastAsiaTheme="minorEastAsia" w:hAnsi="Times New Roman" w:cs="Times New Roman"/>
          <w:szCs w:val="22"/>
          <w:lang w:val="en-GB"/>
        </w:rPr>
        <w:t xml:space="preserve"> of </w:t>
      </w:r>
      <w:proofErr w:type="spellStart"/>
      <w:r w:rsidR="00F3006E">
        <w:rPr>
          <w:rFonts w:ascii="Times New Roman" w:eastAsiaTheme="minorEastAsia" w:hAnsi="Times New Roman" w:cs="Times New Roman"/>
          <w:szCs w:val="22"/>
          <w:lang w:val="en-GB"/>
        </w:rPr>
        <w:t>Amido</w:t>
      </w:r>
      <w:proofErr w:type="spellEnd"/>
      <w:r w:rsidR="00F3006E">
        <w:rPr>
          <w:rFonts w:ascii="Times New Roman" w:eastAsiaTheme="minorEastAsia" w:hAnsi="Times New Roman" w:cs="Times New Roman"/>
          <w:szCs w:val="22"/>
          <w:lang w:val="en-GB"/>
        </w:rPr>
        <w:t xml:space="preserve"> black 10B from aqueous solution</w:t>
      </w:r>
      <w:r w:rsidR="00A6374D">
        <w:rPr>
          <w:rFonts w:ascii="Times New Roman" w:eastAsiaTheme="minorEastAsia" w:hAnsi="Times New Roman" w:cs="Times New Roman"/>
          <w:szCs w:val="22"/>
          <w:lang w:val="en-GB"/>
        </w:rPr>
        <w:t xml:space="preserve">. </w:t>
      </w:r>
      <w:r w:rsidRPr="00C65618">
        <w:rPr>
          <w:rFonts w:ascii="Times New Roman" w:hAnsi="Times New Roman" w:cs="Times New Roman"/>
          <w:szCs w:val="22"/>
          <w:lang w:bidi="hi-IN"/>
        </w:rPr>
        <w:t xml:space="preserve">The </w:t>
      </w:r>
      <w:r w:rsidRPr="00C65618">
        <w:rPr>
          <w:rFonts w:ascii="Times New Roman" w:hAnsi="Times New Roman" w:cs="Times New Roman"/>
          <w:szCs w:val="22"/>
          <w:lang w:val="en-GB"/>
        </w:rPr>
        <w:t xml:space="preserve">adsorbent prepared from </w:t>
      </w:r>
      <w:proofErr w:type="spellStart"/>
      <w:r w:rsidRPr="00C65618">
        <w:rPr>
          <w:rFonts w:ascii="Times New Roman" w:hAnsi="Times New Roman" w:cs="Times New Roman"/>
          <w:i/>
          <w:iCs/>
          <w:szCs w:val="22"/>
          <w:lang w:val="en-GB"/>
        </w:rPr>
        <w:t>Hyptissuaveolens</w:t>
      </w:r>
      <w:proofErr w:type="spellEnd"/>
      <w:r w:rsidRPr="00C65618">
        <w:rPr>
          <w:rFonts w:ascii="Times New Roman" w:hAnsi="Times New Roman" w:cs="Times New Roman"/>
          <w:i/>
          <w:iCs/>
          <w:szCs w:val="22"/>
          <w:lang w:val="en-GB"/>
        </w:rPr>
        <w:t xml:space="preserve"> (</w:t>
      </w:r>
      <w:proofErr w:type="spellStart"/>
      <w:r w:rsidRPr="00C65618">
        <w:rPr>
          <w:rFonts w:ascii="Times New Roman" w:hAnsi="Times New Roman" w:cs="Times New Roman"/>
          <w:i/>
          <w:iCs/>
          <w:szCs w:val="22"/>
          <w:lang w:val="en-GB"/>
        </w:rPr>
        <w:t>VilaytiTulsi</w:t>
      </w:r>
      <w:proofErr w:type="spellEnd"/>
      <w:r w:rsidRPr="00C65618">
        <w:rPr>
          <w:rFonts w:ascii="Times New Roman" w:hAnsi="Times New Roman" w:cs="Times New Roman"/>
          <w:i/>
          <w:iCs/>
          <w:szCs w:val="22"/>
          <w:lang w:val="en-GB"/>
        </w:rPr>
        <w:t>)</w:t>
      </w:r>
      <w:r w:rsidRPr="00C65618">
        <w:rPr>
          <w:rFonts w:ascii="Times New Roman" w:hAnsi="Times New Roman" w:cs="Times New Roman"/>
          <w:szCs w:val="22"/>
          <w:lang w:bidi="hi-IN"/>
        </w:rPr>
        <w:t xml:space="preserve"> can be used as a low cost adsorbent for the removal of </w:t>
      </w:r>
      <w:proofErr w:type="spellStart"/>
      <w:r w:rsidR="004A7F31">
        <w:rPr>
          <w:rFonts w:ascii="Times New Roman" w:hAnsi="Times New Roman" w:cs="Times New Roman"/>
          <w:szCs w:val="22"/>
          <w:lang w:bidi="hi-IN"/>
        </w:rPr>
        <w:t>Amido</w:t>
      </w:r>
      <w:proofErr w:type="spellEnd"/>
      <w:r w:rsidR="004A7F31">
        <w:rPr>
          <w:rFonts w:ascii="Times New Roman" w:hAnsi="Times New Roman" w:cs="Times New Roman"/>
          <w:szCs w:val="22"/>
          <w:lang w:bidi="hi-IN"/>
        </w:rPr>
        <w:t xml:space="preserve"> black 10B</w:t>
      </w:r>
      <w:r w:rsidRPr="00C65618">
        <w:rPr>
          <w:rFonts w:ascii="Times New Roman" w:hAnsi="Times New Roman" w:cs="Times New Roman"/>
          <w:szCs w:val="22"/>
          <w:lang w:bidi="hi-IN"/>
        </w:rPr>
        <w:t xml:space="preserve">. </w:t>
      </w:r>
    </w:p>
    <w:p w:rsidR="007E7B2B" w:rsidRPr="00C65618" w:rsidRDefault="007E7B2B" w:rsidP="007E7B2B">
      <w:pPr>
        <w:jc w:val="both"/>
        <w:rPr>
          <w:rFonts w:ascii="Times New Roman" w:hAnsi="Times New Roman" w:cs="Times New Roman"/>
          <w:b/>
          <w:bCs/>
          <w:sz w:val="24"/>
          <w:szCs w:val="24"/>
          <w:lang w:val="en-GB"/>
        </w:rPr>
      </w:pPr>
      <w:r w:rsidRPr="00C65618">
        <w:rPr>
          <w:rFonts w:ascii="Times New Roman" w:hAnsi="Times New Roman" w:cs="Times New Roman"/>
          <w:b/>
          <w:bCs/>
          <w:sz w:val="24"/>
          <w:szCs w:val="24"/>
          <w:lang w:val="en-GB"/>
        </w:rPr>
        <w:t>5 Acknowledgements</w:t>
      </w:r>
    </w:p>
    <w:p w:rsidR="007E7B2B" w:rsidRPr="00C65618" w:rsidRDefault="007E7B2B" w:rsidP="007E7B2B">
      <w:pPr>
        <w:spacing w:line="276" w:lineRule="auto"/>
        <w:jc w:val="both"/>
        <w:rPr>
          <w:rFonts w:ascii="Times New Roman" w:hAnsi="Times New Roman" w:cs="Times New Roman"/>
          <w:szCs w:val="22"/>
          <w:lang w:val="en-GB"/>
        </w:rPr>
      </w:pPr>
      <w:r w:rsidRPr="00C65618">
        <w:rPr>
          <w:rFonts w:ascii="Times New Roman" w:hAnsi="Times New Roman" w:cs="Times New Roman"/>
          <w:szCs w:val="22"/>
          <w:lang w:val="en-GB"/>
        </w:rPr>
        <w:t xml:space="preserve">Authors are thankful to The Principal, </w:t>
      </w:r>
      <w:proofErr w:type="spellStart"/>
      <w:r w:rsidRPr="00C65618">
        <w:rPr>
          <w:rFonts w:ascii="Times New Roman" w:hAnsi="Times New Roman" w:cs="Times New Roman"/>
          <w:szCs w:val="22"/>
          <w:lang w:val="en-GB"/>
        </w:rPr>
        <w:t>Vinayakrao</w:t>
      </w:r>
      <w:proofErr w:type="spellEnd"/>
      <w:r w:rsidR="00392E66">
        <w:rPr>
          <w:rFonts w:ascii="Times New Roman" w:hAnsi="Times New Roman" w:cs="Times New Roman"/>
          <w:szCs w:val="22"/>
          <w:lang w:val="en-GB"/>
        </w:rPr>
        <w:t xml:space="preserve"> </w:t>
      </w:r>
      <w:proofErr w:type="spellStart"/>
      <w:r w:rsidRPr="00C65618">
        <w:rPr>
          <w:rFonts w:ascii="Times New Roman" w:hAnsi="Times New Roman" w:cs="Times New Roman"/>
          <w:szCs w:val="22"/>
          <w:lang w:val="en-GB"/>
        </w:rPr>
        <w:t>Patil</w:t>
      </w:r>
      <w:proofErr w:type="spellEnd"/>
      <w:r w:rsidR="00392E66">
        <w:rPr>
          <w:rFonts w:ascii="Times New Roman" w:hAnsi="Times New Roman" w:cs="Times New Roman"/>
          <w:szCs w:val="22"/>
          <w:lang w:val="en-GB"/>
        </w:rPr>
        <w:t xml:space="preserve"> </w:t>
      </w:r>
      <w:proofErr w:type="spellStart"/>
      <w:r w:rsidRPr="00C65618">
        <w:rPr>
          <w:rFonts w:ascii="Times New Roman" w:hAnsi="Times New Roman" w:cs="Times New Roman"/>
          <w:szCs w:val="22"/>
          <w:lang w:val="en-GB"/>
        </w:rPr>
        <w:t>Mahavidyalaya</w:t>
      </w:r>
      <w:proofErr w:type="spellEnd"/>
      <w:r w:rsidRPr="00C65618">
        <w:rPr>
          <w:rFonts w:ascii="Times New Roman" w:hAnsi="Times New Roman" w:cs="Times New Roman"/>
          <w:szCs w:val="22"/>
          <w:lang w:val="en-GB"/>
        </w:rPr>
        <w:t xml:space="preserve">, </w:t>
      </w:r>
      <w:proofErr w:type="spellStart"/>
      <w:r w:rsidRPr="00C65618">
        <w:rPr>
          <w:rFonts w:ascii="Times New Roman" w:hAnsi="Times New Roman" w:cs="Times New Roman"/>
          <w:szCs w:val="22"/>
          <w:lang w:val="en-GB"/>
        </w:rPr>
        <w:t>Vaijapur</w:t>
      </w:r>
      <w:proofErr w:type="spellEnd"/>
      <w:r w:rsidRPr="00C65618">
        <w:rPr>
          <w:rFonts w:ascii="Times New Roman" w:hAnsi="Times New Roman" w:cs="Times New Roman"/>
          <w:szCs w:val="22"/>
          <w:lang w:val="en-GB"/>
        </w:rPr>
        <w:t xml:space="preserve"> and University Grants Commission (UGC), New Delhi, for providing financial assistance under STRIDE (Component I). Authors are also thankful to the Principal, </w:t>
      </w:r>
      <w:proofErr w:type="spellStart"/>
      <w:r w:rsidRPr="00C65618">
        <w:rPr>
          <w:rFonts w:ascii="Times New Roman" w:hAnsi="Times New Roman" w:cs="Times New Roman"/>
          <w:szCs w:val="22"/>
          <w:lang w:val="en-GB"/>
        </w:rPr>
        <w:t>Vinayakrao</w:t>
      </w:r>
      <w:proofErr w:type="spellEnd"/>
      <w:r w:rsidR="00D92C3F">
        <w:rPr>
          <w:rFonts w:ascii="Times New Roman" w:hAnsi="Times New Roman" w:cs="Times New Roman"/>
          <w:szCs w:val="22"/>
          <w:lang w:val="en-GB"/>
        </w:rPr>
        <w:t xml:space="preserve"> </w:t>
      </w:r>
      <w:proofErr w:type="spellStart"/>
      <w:r w:rsidRPr="00C65618">
        <w:rPr>
          <w:rFonts w:ascii="Times New Roman" w:hAnsi="Times New Roman" w:cs="Times New Roman"/>
          <w:szCs w:val="22"/>
          <w:lang w:val="en-GB"/>
        </w:rPr>
        <w:t>Patil</w:t>
      </w:r>
      <w:proofErr w:type="spellEnd"/>
      <w:r w:rsidR="00D92C3F">
        <w:rPr>
          <w:rFonts w:ascii="Times New Roman" w:hAnsi="Times New Roman" w:cs="Times New Roman"/>
          <w:szCs w:val="22"/>
          <w:lang w:val="en-GB"/>
        </w:rPr>
        <w:t xml:space="preserve"> </w:t>
      </w:r>
      <w:proofErr w:type="spellStart"/>
      <w:r w:rsidRPr="00C65618">
        <w:rPr>
          <w:rFonts w:ascii="Times New Roman" w:hAnsi="Times New Roman" w:cs="Times New Roman"/>
          <w:szCs w:val="22"/>
          <w:lang w:val="en-GB"/>
        </w:rPr>
        <w:t>Mahavidyalaya</w:t>
      </w:r>
      <w:proofErr w:type="spellEnd"/>
      <w:r w:rsidRPr="00C65618">
        <w:rPr>
          <w:rFonts w:ascii="Times New Roman" w:hAnsi="Times New Roman" w:cs="Times New Roman"/>
          <w:szCs w:val="22"/>
          <w:lang w:val="en-GB"/>
        </w:rPr>
        <w:t xml:space="preserve">, </w:t>
      </w:r>
      <w:proofErr w:type="spellStart"/>
      <w:proofErr w:type="gramStart"/>
      <w:r w:rsidRPr="00C65618">
        <w:rPr>
          <w:rFonts w:ascii="Times New Roman" w:hAnsi="Times New Roman" w:cs="Times New Roman"/>
          <w:szCs w:val="22"/>
          <w:lang w:val="en-GB"/>
        </w:rPr>
        <w:t>Vaijapur</w:t>
      </w:r>
      <w:proofErr w:type="spellEnd"/>
      <w:proofErr w:type="gramEnd"/>
      <w:r w:rsidRPr="00C65618">
        <w:rPr>
          <w:rFonts w:ascii="Times New Roman" w:hAnsi="Times New Roman" w:cs="Times New Roman"/>
          <w:szCs w:val="22"/>
          <w:lang w:val="en-GB"/>
        </w:rPr>
        <w:t xml:space="preserve"> for providing laboratory facilities. </w:t>
      </w:r>
    </w:p>
    <w:p w:rsidR="007E7B2B" w:rsidRPr="00F35958" w:rsidRDefault="007E7B2B" w:rsidP="007E7B2B">
      <w:pPr>
        <w:jc w:val="both"/>
        <w:rPr>
          <w:rFonts w:ascii="Times New Roman" w:hAnsi="Times New Roman" w:cs="Times New Roman"/>
          <w:b/>
          <w:bCs/>
          <w:sz w:val="20"/>
          <w:lang w:val="en-GB"/>
        </w:rPr>
      </w:pPr>
      <w:r w:rsidRPr="00F35958">
        <w:rPr>
          <w:rFonts w:ascii="Times New Roman" w:hAnsi="Times New Roman" w:cs="Times New Roman"/>
          <w:b/>
          <w:bCs/>
          <w:sz w:val="20"/>
          <w:lang w:val="en-GB"/>
        </w:rPr>
        <w:t>Compliance with ethical standards</w:t>
      </w:r>
    </w:p>
    <w:p w:rsidR="007E7B2B" w:rsidRPr="00F35958" w:rsidRDefault="007E7B2B" w:rsidP="007E7B2B">
      <w:pPr>
        <w:jc w:val="both"/>
        <w:rPr>
          <w:rFonts w:ascii="Times New Roman" w:hAnsi="Times New Roman" w:cs="Times New Roman"/>
          <w:sz w:val="20"/>
          <w:lang w:val="en-GB"/>
        </w:rPr>
      </w:pPr>
      <w:r w:rsidRPr="00F35958">
        <w:rPr>
          <w:rFonts w:ascii="Times New Roman" w:hAnsi="Times New Roman" w:cs="Times New Roman"/>
          <w:b/>
          <w:bCs/>
          <w:sz w:val="20"/>
          <w:lang w:val="en-GB"/>
        </w:rPr>
        <w:t>Conflict of interest</w:t>
      </w:r>
    </w:p>
    <w:p w:rsidR="007E7B2B" w:rsidRDefault="007E7B2B" w:rsidP="007E7B2B">
      <w:pPr>
        <w:jc w:val="both"/>
        <w:rPr>
          <w:rFonts w:ascii="Times New Roman" w:hAnsi="Times New Roman" w:cs="Times New Roman"/>
          <w:szCs w:val="22"/>
          <w:lang w:val="en-GB"/>
        </w:rPr>
      </w:pPr>
      <w:r w:rsidRPr="00BB47F3">
        <w:rPr>
          <w:rFonts w:ascii="Times New Roman" w:hAnsi="Times New Roman" w:cs="Times New Roman"/>
          <w:szCs w:val="22"/>
          <w:lang w:val="en-GB"/>
        </w:rPr>
        <w:t>The authors declare that they have no conflict of interest</w:t>
      </w:r>
    </w:p>
    <w:p w:rsidR="000A2EC7" w:rsidRPr="00BB47F3" w:rsidRDefault="000A2EC7" w:rsidP="007E7B2B">
      <w:pPr>
        <w:jc w:val="both"/>
        <w:rPr>
          <w:rFonts w:ascii="Times New Roman" w:hAnsi="Times New Roman" w:cs="Times New Roman"/>
          <w:szCs w:val="22"/>
          <w:lang w:val="en-GB"/>
        </w:rPr>
      </w:pPr>
    </w:p>
    <w:p w:rsidR="007E7B2B" w:rsidRDefault="007E7B2B" w:rsidP="007E7B2B">
      <w:pPr>
        <w:pStyle w:val="ListParagraph"/>
        <w:numPr>
          <w:ilvl w:val="0"/>
          <w:numId w:val="2"/>
        </w:numPr>
        <w:rPr>
          <w:rFonts w:ascii="Times New Roman" w:hAnsi="Times New Roman" w:cs="Times New Roman"/>
          <w:b/>
          <w:bCs/>
          <w:sz w:val="20"/>
          <w:lang w:val="en-GB"/>
        </w:rPr>
      </w:pPr>
      <w:r w:rsidRPr="00C61936">
        <w:rPr>
          <w:rFonts w:ascii="Times New Roman" w:hAnsi="Times New Roman" w:cs="Times New Roman"/>
          <w:b/>
          <w:bCs/>
          <w:sz w:val="20"/>
          <w:lang w:val="en-GB"/>
        </w:rPr>
        <w:t>References</w:t>
      </w:r>
    </w:p>
    <w:p w:rsidR="006A608B" w:rsidRPr="006A608B" w:rsidRDefault="00255725"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L. Ali1, H. </w:t>
      </w:r>
      <w:proofErr w:type="spellStart"/>
      <w:r w:rsidRPr="006A608B">
        <w:rPr>
          <w:rFonts w:ascii="Times New Roman" w:hAnsi="Times New Roman" w:cs="Times New Roman"/>
          <w:szCs w:val="22"/>
        </w:rPr>
        <w:t>Alhassani</w:t>
      </w:r>
      <w:proofErr w:type="spellEnd"/>
      <w:r w:rsidRPr="006A608B">
        <w:rPr>
          <w:rFonts w:ascii="Times New Roman" w:hAnsi="Times New Roman" w:cs="Times New Roman"/>
          <w:szCs w:val="22"/>
        </w:rPr>
        <w:t xml:space="preserve">, N. </w:t>
      </w:r>
      <w:proofErr w:type="spellStart"/>
      <w:r w:rsidRPr="006A608B">
        <w:rPr>
          <w:rFonts w:ascii="Times New Roman" w:hAnsi="Times New Roman" w:cs="Times New Roman"/>
          <w:szCs w:val="22"/>
        </w:rPr>
        <w:t>Karuvantevida</w:t>
      </w:r>
      <w:proofErr w:type="spellEnd"/>
      <w:r w:rsidRPr="006A608B">
        <w:rPr>
          <w:rFonts w:ascii="Times New Roman" w:hAnsi="Times New Roman" w:cs="Times New Roman"/>
          <w:szCs w:val="22"/>
        </w:rPr>
        <w:t xml:space="preserve">, M. A. Rauf and S. S. Ashraf, “Efficient Aerobic Degradation of Various Azo   Dyes by a </w:t>
      </w:r>
      <w:proofErr w:type="spellStart"/>
      <w:r w:rsidRPr="006A608B">
        <w:rPr>
          <w:rFonts w:ascii="Times New Roman" w:hAnsi="Times New Roman" w:cs="Times New Roman"/>
          <w:szCs w:val="22"/>
        </w:rPr>
        <w:t>Sphingomonas</w:t>
      </w:r>
      <w:proofErr w:type="spellEnd"/>
      <w:r w:rsidRPr="006A608B">
        <w:rPr>
          <w:rFonts w:ascii="Times New Roman" w:hAnsi="Times New Roman" w:cs="Times New Roman"/>
          <w:szCs w:val="22"/>
        </w:rPr>
        <w:t xml:space="preserve"> </w:t>
      </w:r>
      <w:proofErr w:type="spellStart"/>
      <w:r w:rsidRPr="006A608B">
        <w:rPr>
          <w:rFonts w:ascii="Times New Roman" w:hAnsi="Times New Roman" w:cs="Times New Roman"/>
          <w:szCs w:val="22"/>
        </w:rPr>
        <w:t>sp</w:t>
      </w:r>
      <w:proofErr w:type="spellEnd"/>
      <w:r w:rsidRPr="006A608B">
        <w:rPr>
          <w:rFonts w:ascii="Times New Roman" w:hAnsi="Times New Roman" w:cs="Times New Roman"/>
          <w:szCs w:val="22"/>
        </w:rPr>
        <w:t xml:space="preserve"> Isolated from Petroleum Sludge”,  Journal of Bioremediation &amp; Biodegradation, 5,3, (2014) </w:t>
      </w:r>
      <w:hyperlink r:id="rId12" w:history="1">
        <w:r w:rsidRPr="006A608B">
          <w:rPr>
            <w:rStyle w:val="Hyperlink"/>
            <w:rFonts w:ascii="Times New Roman" w:hAnsi="Times New Roman" w:cs="Times New Roman"/>
            <w:szCs w:val="22"/>
          </w:rPr>
          <w:t>https://doi.org/10.4172/2155-6199.1000223</w:t>
        </w:r>
      </w:hyperlink>
      <w:r w:rsidRPr="006A608B">
        <w:rPr>
          <w:rFonts w:ascii="Times New Roman" w:hAnsi="Times New Roman" w:cs="Times New Roman"/>
          <w:szCs w:val="22"/>
        </w:rPr>
        <w:t xml:space="preserve">. </w:t>
      </w:r>
    </w:p>
    <w:p w:rsidR="006A608B" w:rsidRPr="006A608B" w:rsidRDefault="00577468"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 W. </w:t>
      </w:r>
      <w:proofErr w:type="spellStart"/>
      <w:r w:rsidRPr="006A608B">
        <w:rPr>
          <w:rFonts w:ascii="Times New Roman" w:hAnsi="Times New Roman" w:cs="Times New Roman"/>
          <w:szCs w:val="22"/>
        </w:rPr>
        <w:t>Jia</w:t>
      </w:r>
      <w:proofErr w:type="spellEnd"/>
      <w:r w:rsidRPr="006A608B">
        <w:rPr>
          <w:rFonts w:ascii="Times New Roman" w:hAnsi="Times New Roman" w:cs="Times New Roman"/>
          <w:szCs w:val="22"/>
        </w:rPr>
        <w:t xml:space="preserve">, D. Lu, S. </w:t>
      </w:r>
      <w:proofErr w:type="spellStart"/>
      <w:r w:rsidRPr="006A608B">
        <w:rPr>
          <w:rFonts w:ascii="Times New Roman" w:hAnsi="Times New Roman" w:cs="Times New Roman"/>
          <w:szCs w:val="22"/>
        </w:rPr>
        <w:t>Shuang</w:t>
      </w:r>
      <w:proofErr w:type="spellEnd"/>
      <w:r w:rsidRPr="006A608B">
        <w:rPr>
          <w:rFonts w:ascii="Times New Roman" w:hAnsi="Times New Roman" w:cs="Times New Roman"/>
          <w:szCs w:val="22"/>
        </w:rPr>
        <w:t xml:space="preserve">, J. Yang and C. Dong, “Facile Synthesis of Chitosan Modified Fe3O4 Magnetic Nanoparticles for Azo Dye </w:t>
      </w:r>
      <w:proofErr w:type="spellStart"/>
      <w:r w:rsidRPr="006A608B">
        <w:rPr>
          <w:rFonts w:ascii="Times New Roman" w:hAnsi="Times New Roman" w:cs="Times New Roman"/>
          <w:szCs w:val="22"/>
        </w:rPr>
        <w:t>Amido</w:t>
      </w:r>
      <w:proofErr w:type="spellEnd"/>
      <w:r w:rsidRPr="006A608B">
        <w:rPr>
          <w:rFonts w:ascii="Times New Roman" w:hAnsi="Times New Roman" w:cs="Times New Roman"/>
          <w:szCs w:val="22"/>
        </w:rPr>
        <w:t xml:space="preserve"> Black 10B Adsorption”, </w:t>
      </w:r>
      <w:r w:rsidRPr="006A608B">
        <w:rPr>
          <w:rFonts w:ascii="Times New Roman" w:hAnsi="Times New Roman" w:cs="Times New Roman"/>
          <w:szCs w:val="22"/>
          <w:lang w:val="en-US" w:bidi="he-IL"/>
        </w:rPr>
        <w:t>Journal of Nano Research, 49, 149-162.</w:t>
      </w:r>
    </w:p>
    <w:p w:rsidR="006A608B" w:rsidRPr="006A608B" w:rsidRDefault="0070345F"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R. </w:t>
      </w:r>
      <w:proofErr w:type="spellStart"/>
      <w:r w:rsidRPr="006A608B">
        <w:rPr>
          <w:rFonts w:ascii="Times New Roman" w:hAnsi="Times New Roman" w:cs="Times New Roman"/>
          <w:szCs w:val="22"/>
        </w:rPr>
        <w:t>Kaurand</w:t>
      </w:r>
      <w:proofErr w:type="spellEnd"/>
      <w:r w:rsidRPr="006A608B">
        <w:rPr>
          <w:rFonts w:ascii="Times New Roman" w:hAnsi="Times New Roman" w:cs="Times New Roman"/>
          <w:szCs w:val="22"/>
        </w:rPr>
        <w:t xml:space="preserve"> H.  Kaur, “Adsorptive Removal of </w:t>
      </w:r>
      <w:proofErr w:type="spellStart"/>
      <w:r w:rsidRPr="006A608B">
        <w:rPr>
          <w:rFonts w:ascii="Times New Roman" w:hAnsi="Times New Roman" w:cs="Times New Roman"/>
          <w:szCs w:val="22"/>
        </w:rPr>
        <w:t>Amido</w:t>
      </w:r>
      <w:proofErr w:type="spellEnd"/>
      <w:r w:rsidRPr="006A608B">
        <w:rPr>
          <w:rFonts w:ascii="Times New Roman" w:hAnsi="Times New Roman" w:cs="Times New Roman"/>
          <w:szCs w:val="22"/>
        </w:rPr>
        <w:t xml:space="preserve"> Black 10B from </w:t>
      </w:r>
      <w:proofErr w:type="spellStart"/>
      <w:r w:rsidRPr="006A608B">
        <w:rPr>
          <w:rFonts w:ascii="Times New Roman" w:hAnsi="Times New Roman" w:cs="Times New Roman"/>
          <w:szCs w:val="22"/>
        </w:rPr>
        <w:t>AqueousSolution</w:t>
      </w:r>
      <w:proofErr w:type="spellEnd"/>
      <w:r w:rsidRPr="006A608B">
        <w:rPr>
          <w:rFonts w:ascii="Times New Roman" w:hAnsi="Times New Roman" w:cs="Times New Roman"/>
          <w:szCs w:val="22"/>
        </w:rPr>
        <w:t xml:space="preserve"> using Stem Carbon of </w:t>
      </w:r>
      <w:proofErr w:type="spellStart"/>
      <w:r w:rsidRPr="006A608B">
        <w:rPr>
          <w:rFonts w:ascii="Times New Roman" w:hAnsi="Times New Roman" w:cs="Times New Roman"/>
          <w:i/>
          <w:iCs/>
          <w:szCs w:val="22"/>
        </w:rPr>
        <w:t>Ricinuscommunis</w:t>
      </w:r>
      <w:r w:rsidRPr="006A608B">
        <w:rPr>
          <w:rFonts w:ascii="Times New Roman" w:hAnsi="Times New Roman" w:cs="Times New Roman"/>
          <w:szCs w:val="22"/>
        </w:rPr>
        <w:t>as</w:t>
      </w:r>
      <w:proofErr w:type="spellEnd"/>
      <w:r w:rsidRPr="006A608B">
        <w:rPr>
          <w:rFonts w:ascii="Times New Roman" w:hAnsi="Times New Roman" w:cs="Times New Roman"/>
          <w:szCs w:val="22"/>
        </w:rPr>
        <w:t xml:space="preserve"> Adsorbent” Asian Journal</w:t>
      </w:r>
      <w:r w:rsidR="006A608B" w:rsidRPr="006A608B">
        <w:rPr>
          <w:rFonts w:ascii="Times New Roman" w:hAnsi="Times New Roman" w:cs="Times New Roman"/>
          <w:szCs w:val="22"/>
        </w:rPr>
        <w:t xml:space="preserve"> of Chemistry,  31, 5 1071-1076 </w:t>
      </w:r>
      <w:r w:rsidRPr="006A608B">
        <w:rPr>
          <w:rFonts w:ascii="Times New Roman" w:hAnsi="Times New Roman" w:cs="Times New Roman"/>
          <w:szCs w:val="22"/>
        </w:rPr>
        <w:t>(2019)</w:t>
      </w:r>
      <w:r w:rsidRPr="006A608B">
        <w:rPr>
          <w:rFonts w:ascii="Times New Roman" w:hAnsi="Times New Roman" w:cs="Times New Roman"/>
          <w:i/>
          <w:iCs/>
          <w:szCs w:val="22"/>
        </w:rPr>
        <w:t>,</w:t>
      </w:r>
      <w:hyperlink r:id="rId13" w:history="1">
        <w:r w:rsidRPr="006A608B">
          <w:rPr>
            <w:rStyle w:val="Hyperlink"/>
            <w:rFonts w:ascii="Times New Roman" w:hAnsi="Times New Roman" w:cs="Times New Roman"/>
            <w:szCs w:val="22"/>
          </w:rPr>
          <w:t>https://doi.org/10.14233/ajchem.2019.21813</w:t>
        </w:r>
      </w:hyperlink>
      <w:r w:rsidRPr="006A608B">
        <w:rPr>
          <w:rFonts w:ascii="Times New Roman" w:hAnsi="Times New Roman" w:cs="Times New Roman"/>
          <w:szCs w:val="22"/>
        </w:rPr>
        <w:t xml:space="preserve"> </w:t>
      </w:r>
    </w:p>
    <w:p w:rsidR="006A608B" w:rsidRPr="006A608B" w:rsidRDefault="00391723"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A. </w:t>
      </w:r>
      <w:r w:rsidR="002C598D" w:rsidRPr="006A608B">
        <w:rPr>
          <w:rFonts w:ascii="Times New Roman" w:hAnsi="Times New Roman" w:cs="Times New Roman"/>
          <w:szCs w:val="22"/>
        </w:rPr>
        <w:t>Mittal,</w:t>
      </w:r>
      <w:r w:rsidRPr="006A608B">
        <w:rPr>
          <w:rFonts w:ascii="Times New Roman" w:hAnsi="Times New Roman" w:cs="Times New Roman"/>
          <w:szCs w:val="22"/>
        </w:rPr>
        <w:t xml:space="preserve"> V. </w:t>
      </w:r>
      <w:r w:rsidR="002C598D" w:rsidRPr="006A608B">
        <w:rPr>
          <w:rFonts w:ascii="Times New Roman" w:hAnsi="Times New Roman" w:cs="Times New Roman"/>
          <w:szCs w:val="22"/>
        </w:rPr>
        <w:t>Thakur and V</w:t>
      </w:r>
      <w:r w:rsidRPr="006A608B">
        <w:rPr>
          <w:rFonts w:ascii="Times New Roman" w:hAnsi="Times New Roman" w:cs="Times New Roman"/>
          <w:szCs w:val="22"/>
        </w:rPr>
        <w:t xml:space="preserve">. </w:t>
      </w:r>
      <w:proofErr w:type="spellStart"/>
      <w:r w:rsidRPr="006A608B">
        <w:rPr>
          <w:rFonts w:ascii="Times New Roman" w:hAnsi="Times New Roman" w:cs="Times New Roman"/>
          <w:szCs w:val="22"/>
        </w:rPr>
        <w:t>Gajbe</w:t>
      </w:r>
      <w:proofErr w:type="spellEnd"/>
      <w:r w:rsidRPr="006A608B">
        <w:rPr>
          <w:rFonts w:ascii="Times New Roman" w:hAnsi="Times New Roman" w:cs="Times New Roman"/>
          <w:szCs w:val="22"/>
        </w:rPr>
        <w:t xml:space="preserve">, “Adsorptive removal of toxic azo dye </w:t>
      </w:r>
      <w:proofErr w:type="spellStart"/>
      <w:r w:rsidRPr="006A608B">
        <w:rPr>
          <w:rFonts w:ascii="Times New Roman" w:hAnsi="Times New Roman" w:cs="Times New Roman"/>
          <w:szCs w:val="22"/>
        </w:rPr>
        <w:t>Amido</w:t>
      </w:r>
      <w:proofErr w:type="spellEnd"/>
      <w:r w:rsidRPr="006A608B">
        <w:rPr>
          <w:rFonts w:ascii="Times New Roman" w:hAnsi="Times New Roman" w:cs="Times New Roman"/>
          <w:szCs w:val="22"/>
        </w:rPr>
        <w:t xml:space="preserve"> Black 10B by hen feather” Environ. Sci. </w:t>
      </w:r>
      <w:proofErr w:type="spellStart"/>
      <w:r w:rsidRPr="006A608B">
        <w:rPr>
          <w:rFonts w:ascii="Times New Roman" w:hAnsi="Times New Roman" w:cs="Times New Roman"/>
          <w:szCs w:val="22"/>
        </w:rPr>
        <w:t>Pollut</w:t>
      </w:r>
      <w:proofErr w:type="spellEnd"/>
      <w:r w:rsidRPr="006A608B">
        <w:rPr>
          <w:rFonts w:ascii="Times New Roman" w:hAnsi="Times New Roman" w:cs="Times New Roman"/>
          <w:szCs w:val="22"/>
        </w:rPr>
        <w:t xml:space="preserve">. Res., </w:t>
      </w:r>
      <w:hyperlink r:id="rId14" w:history="1">
        <w:r w:rsidRPr="006A608B">
          <w:rPr>
            <w:rStyle w:val="Hyperlink"/>
            <w:rFonts w:ascii="Times New Roman" w:hAnsi="Times New Roman" w:cs="Times New Roman"/>
            <w:szCs w:val="22"/>
          </w:rPr>
          <w:t>https://doi.org/10.1007/s11356-012-0843-y</w:t>
        </w:r>
      </w:hyperlink>
      <w:r w:rsidRPr="006A608B">
        <w:rPr>
          <w:rFonts w:ascii="Times New Roman" w:hAnsi="Times New Roman" w:cs="Times New Roman"/>
          <w:szCs w:val="22"/>
        </w:rPr>
        <w:t xml:space="preserve"> </w:t>
      </w:r>
    </w:p>
    <w:p w:rsidR="006A608B" w:rsidRPr="006A608B" w:rsidRDefault="003A35FC"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 M.A. </w:t>
      </w:r>
      <w:proofErr w:type="spellStart"/>
      <w:r w:rsidRPr="006A608B">
        <w:rPr>
          <w:rFonts w:ascii="Times New Roman" w:hAnsi="Times New Roman" w:cs="Times New Roman"/>
          <w:szCs w:val="22"/>
        </w:rPr>
        <w:t>Gondala</w:t>
      </w:r>
      <w:proofErr w:type="spellEnd"/>
      <w:r w:rsidRPr="006A608B">
        <w:rPr>
          <w:rFonts w:ascii="Times New Roman" w:hAnsi="Times New Roman" w:cs="Times New Roman"/>
          <w:szCs w:val="22"/>
        </w:rPr>
        <w:t xml:space="preserve">, X.F. Chang and Z.H. Yamani, “UV-light induced photocatalytic </w:t>
      </w:r>
      <w:proofErr w:type="spellStart"/>
      <w:r w:rsidRPr="006A608B">
        <w:rPr>
          <w:rFonts w:ascii="Times New Roman" w:hAnsi="Times New Roman" w:cs="Times New Roman"/>
          <w:szCs w:val="22"/>
        </w:rPr>
        <w:t>decolorization</w:t>
      </w:r>
      <w:proofErr w:type="spellEnd"/>
      <w:r w:rsidRPr="006A608B">
        <w:rPr>
          <w:rFonts w:ascii="Times New Roman" w:hAnsi="Times New Roman" w:cs="Times New Roman"/>
          <w:szCs w:val="22"/>
        </w:rPr>
        <w:t xml:space="preserve"> of </w:t>
      </w:r>
      <w:proofErr w:type="spellStart"/>
      <w:r w:rsidRPr="006A608B">
        <w:rPr>
          <w:rFonts w:ascii="Times New Roman" w:hAnsi="Times New Roman" w:cs="Times New Roman"/>
          <w:szCs w:val="22"/>
        </w:rPr>
        <w:t>Rhodamine</w:t>
      </w:r>
      <w:proofErr w:type="spellEnd"/>
      <w:r w:rsidRPr="006A608B">
        <w:rPr>
          <w:rFonts w:ascii="Times New Roman" w:hAnsi="Times New Roman" w:cs="Times New Roman"/>
          <w:szCs w:val="22"/>
        </w:rPr>
        <w:t xml:space="preserve"> 6G molecules over </w:t>
      </w:r>
      <w:proofErr w:type="spellStart"/>
      <w:r w:rsidRPr="006A608B">
        <w:rPr>
          <w:rFonts w:ascii="Times New Roman" w:hAnsi="Times New Roman" w:cs="Times New Roman"/>
          <w:szCs w:val="22"/>
        </w:rPr>
        <w:t>BiOCl</w:t>
      </w:r>
      <w:proofErr w:type="spellEnd"/>
      <w:r w:rsidRPr="006A608B">
        <w:rPr>
          <w:rFonts w:ascii="Times New Roman" w:hAnsi="Times New Roman" w:cs="Times New Roman"/>
          <w:szCs w:val="22"/>
        </w:rPr>
        <w:t xml:space="preserve"> from aqueous solution” Chemical Engineering Journal, 165, 250–257, (2010). </w:t>
      </w:r>
      <w:hyperlink r:id="rId15" w:history="1">
        <w:r w:rsidRPr="006A608B">
          <w:rPr>
            <w:rStyle w:val="Hyperlink"/>
            <w:rFonts w:ascii="Times New Roman" w:hAnsi="Times New Roman" w:cs="Times New Roman"/>
            <w:szCs w:val="22"/>
          </w:rPr>
          <w:t>https://doi.org/10.1016/j.cej.2010.09.025</w:t>
        </w:r>
      </w:hyperlink>
      <w:r w:rsidRPr="006A608B">
        <w:rPr>
          <w:rFonts w:ascii="Times New Roman" w:hAnsi="Times New Roman" w:cs="Times New Roman"/>
          <w:szCs w:val="22"/>
        </w:rPr>
        <w:t xml:space="preserve"> </w:t>
      </w:r>
    </w:p>
    <w:p w:rsidR="006A608B" w:rsidRPr="006A608B" w:rsidRDefault="00AE7E8A"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 R. Kant, “Textile dyeing industry an environmental hazard” Natural Science, 4,22-26, (2012), </w:t>
      </w:r>
      <w:hyperlink r:id="rId16" w:history="1">
        <w:r w:rsidRPr="006A608B">
          <w:rPr>
            <w:rStyle w:val="Hyperlink"/>
            <w:rFonts w:ascii="Times New Roman" w:hAnsi="Times New Roman" w:cs="Times New Roman"/>
            <w:szCs w:val="22"/>
          </w:rPr>
          <w:t>http://dx.doi.org/10.4236/ns.2012.41004</w:t>
        </w:r>
      </w:hyperlink>
    </w:p>
    <w:p w:rsidR="006A608B" w:rsidRPr="006A608B" w:rsidRDefault="00AE7E8A"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lang w:val="en-US"/>
        </w:rPr>
        <w:t xml:space="preserve">A.K. </w:t>
      </w:r>
      <w:proofErr w:type="spellStart"/>
      <w:r w:rsidRPr="006A608B">
        <w:rPr>
          <w:rFonts w:ascii="Times New Roman" w:hAnsi="Times New Roman" w:cs="Times New Roman"/>
          <w:szCs w:val="22"/>
          <w:lang w:val="en-US"/>
        </w:rPr>
        <w:t>Verma</w:t>
      </w:r>
      <w:proofErr w:type="spellEnd"/>
      <w:r w:rsidRPr="006A608B">
        <w:rPr>
          <w:rFonts w:ascii="Times New Roman" w:hAnsi="Times New Roman" w:cs="Times New Roman"/>
          <w:szCs w:val="22"/>
          <w:lang w:val="en-US"/>
        </w:rPr>
        <w:t xml:space="preserve">, R.R. Dash </w:t>
      </w:r>
      <w:r w:rsidR="00BB32F2" w:rsidRPr="006A608B">
        <w:rPr>
          <w:rFonts w:ascii="Times New Roman" w:hAnsi="Times New Roman" w:cs="Times New Roman"/>
          <w:szCs w:val="22"/>
          <w:lang w:val="en-US"/>
        </w:rPr>
        <w:t>and P</w:t>
      </w:r>
      <w:r w:rsidRPr="006A608B">
        <w:rPr>
          <w:rFonts w:ascii="Times New Roman" w:hAnsi="Times New Roman" w:cs="Times New Roman"/>
          <w:szCs w:val="22"/>
          <w:lang w:val="en-US"/>
        </w:rPr>
        <w:t xml:space="preserve">. </w:t>
      </w:r>
      <w:proofErr w:type="spellStart"/>
      <w:r w:rsidRPr="006A608B">
        <w:rPr>
          <w:rFonts w:ascii="Times New Roman" w:hAnsi="Times New Roman" w:cs="Times New Roman"/>
          <w:szCs w:val="22"/>
          <w:lang w:val="en-US"/>
        </w:rPr>
        <w:t>Bhunia</w:t>
      </w:r>
      <w:proofErr w:type="spellEnd"/>
      <w:r w:rsidRPr="006A608B">
        <w:rPr>
          <w:rFonts w:ascii="Times New Roman" w:hAnsi="Times New Roman" w:cs="Times New Roman"/>
          <w:szCs w:val="22"/>
          <w:lang w:val="en-US"/>
        </w:rPr>
        <w:t xml:space="preserve">, A review on chemical coagulation/flocculation technologies for removal of </w:t>
      </w:r>
      <w:proofErr w:type="spellStart"/>
      <w:r w:rsidRPr="006A608B">
        <w:rPr>
          <w:rFonts w:ascii="Times New Roman" w:hAnsi="Times New Roman" w:cs="Times New Roman"/>
          <w:szCs w:val="22"/>
          <w:lang w:val="en-US"/>
        </w:rPr>
        <w:t>colour</w:t>
      </w:r>
      <w:proofErr w:type="spellEnd"/>
      <w:r w:rsidRPr="006A608B">
        <w:rPr>
          <w:rFonts w:ascii="Times New Roman" w:hAnsi="Times New Roman" w:cs="Times New Roman"/>
          <w:szCs w:val="22"/>
          <w:lang w:val="en-US"/>
        </w:rPr>
        <w:t xml:space="preserve"> from textile wastewaters, J. Environ. Manage. 93 (2012) 154–168.</w:t>
      </w:r>
    </w:p>
    <w:p w:rsidR="006A608B" w:rsidRPr="006A608B" w:rsidRDefault="00AE7E8A"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M. </w:t>
      </w:r>
      <w:proofErr w:type="spellStart"/>
      <w:r w:rsidRPr="006A608B">
        <w:rPr>
          <w:rFonts w:ascii="Times New Roman" w:hAnsi="Times New Roman" w:cs="Times New Roman"/>
          <w:szCs w:val="22"/>
        </w:rPr>
        <w:t>Murugan</w:t>
      </w:r>
      <w:proofErr w:type="spellEnd"/>
      <w:r w:rsidRPr="006A608B">
        <w:rPr>
          <w:rFonts w:ascii="Times New Roman" w:hAnsi="Times New Roman" w:cs="Times New Roman"/>
          <w:szCs w:val="22"/>
        </w:rPr>
        <w:t xml:space="preserve">, M. J. Rani, P. </w:t>
      </w:r>
      <w:proofErr w:type="spellStart"/>
      <w:r w:rsidRPr="006A608B">
        <w:rPr>
          <w:rFonts w:ascii="Times New Roman" w:hAnsi="Times New Roman" w:cs="Times New Roman"/>
          <w:szCs w:val="22"/>
        </w:rPr>
        <w:t>Subramaniam</w:t>
      </w:r>
      <w:proofErr w:type="spellEnd"/>
      <w:r w:rsidRPr="006A608B">
        <w:rPr>
          <w:rFonts w:ascii="Times New Roman" w:hAnsi="Times New Roman" w:cs="Times New Roman"/>
          <w:szCs w:val="22"/>
        </w:rPr>
        <w:t xml:space="preserve"> and E. Subramanian, “Use of activated carbon prepared from </w:t>
      </w:r>
      <w:proofErr w:type="spellStart"/>
      <w:r w:rsidRPr="006A608B">
        <w:rPr>
          <w:rFonts w:ascii="Times New Roman" w:hAnsi="Times New Roman" w:cs="Times New Roman"/>
          <w:szCs w:val="22"/>
        </w:rPr>
        <w:t>Prosopis</w:t>
      </w:r>
      <w:proofErr w:type="spellEnd"/>
      <w:r w:rsidRPr="006A608B">
        <w:rPr>
          <w:rFonts w:ascii="Times New Roman" w:hAnsi="Times New Roman" w:cs="Times New Roman"/>
          <w:szCs w:val="22"/>
        </w:rPr>
        <w:t xml:space="preserve"> </w:t>
      </w:r>
      <w:proofErr w:type="spellStart"/>
      <w:r w:rsidRPr="006A608B">
        <w:rPr>
          <w:rFonts w:ascii="Times New Roman" w:hAnsi="Times New Roman" w:cs="Times New Roman"/>
          <w:szCs w:val="22"/>
        </w:rPr>
        <w:t>spicigera</w:t>
      </w:r>
      <w:proofErr w:type="spellEnd"/>
      <w:r w:rsidRPr="006A608B">
        <w:rPr>
          <w:rFonts w:ascii="Times New Roman" w:hAnsi="Times New Roman" w:cs="Times New Roman"/>
          <w:szCs w:val="22"/>
        </w:rPr>
        <w:t xml:space="preserve"> L. wood (PSLW) plant material for the removal of </w:t>
      </w:r>
      <w:proofErr w:type="spellStart"/>
      <w:r w:rsidRPr="006A608B">
        <w:rPr>
          <w:rFonts w:ascii="Times New Roman" w:hAnsi="Times New Roman" w:cs="Times New Roman"/>
          <w:szCs w:val="22"/>
        </w:rPr>
        <w:t>rhodamine</w:t>
      </w:r>
      <w:proofErr w:type="spellEnd"/>
      <w:r w:rsidRPr="006A608B">
        <w:rPr>
          <w:rFonts w:ascii="Times New Roman" w:hAnsi="Times New Roman" w:cs="Times New Roman"/>
          <w:szCs w:val="22"/>
        </w:rPr>
        <w:t xml:space="preserve"> 6G from aqueous solution” Desalination and Water Treatment, </w:t>
      </w:r>
      <w:hyperlink r:id="rId17" w:history="1">
        <w:r w:rsidRPr="006A608B">
          <w:rPr>
            <w:rStyle w:val="Hyperlink"/>
            <w:rFonts w:ascii="Times New Roman" w:hAnsi="Times New Roman" w:cs="Times New Roman"/>
            <w:szCs w:val="22"/>
          </w:rPr>
          <w:t>http://dx.doi.org/10.1080/19443994.2014.986204</w:t>
        </w:r>
      </w:hyperlink>
    </w:p>
    <w:p w:rsidR="006A608B" w:rsidRPr="006A608B" w:rsidRDefault="00EB43D9"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proofErr w:type="spellStart"/>
      <w:r w:rsidRPr="006A608B">
        <w:rPr>
          <w:rFonts w:ascii="Times New Roman" w:hAnsi="Times New Roman" w:cs="Times New Roman"/>
          <w:szCs w:val="22"/>
          <w:lang w:val="en-US"/>
        </w:rPr>
        <w:t>G.Sreelatha</w:t>
      </w:r>
      <w:proofErr w:type="spellEnd"/>
      <w:r w:rsidRPr="006A608B">
        <w:rPr>
          <w:rFonts w:ascii="Times New Roman" w:hAnsi="Times New Roman" w:cs="Times New Roman"/>
          <w:szCs w:val="22"/>
          <w:lang w:val="en-US"/>
        </w:rPr>
        <w:t xml:space="preserve"> and </w:t>
      </w:r>
      <w:proofErr w:type="spellStart"/>
      <w:r w:rsidRPr="006A608B">
        <w:rPr>
          <w:rFonts w:ascii="Times New Roman" w:hAnsi="Times New Roman" w:cs="Times New Roman"/>
          <w:szCs w:val="22"/>
          <w:lang w:val="en-US"/>
        </w:rPr>
        <w:t>P.Padmaja</w:t>
      </w:r>
      <w:proofErr w:type="spellEnd"/>
      <w:r w:rsidRPr="006A608B">
        <w:rPr>
          <w:rFonts w:ascii="Times New Roman" w:hAnsi="Times New Roman" w:cs="Times New Roman"/>
          <w:szCs w:val="22"/>
          <w:lang w:val="en-US"/>
        </w:rPr>
        <w:t xml:space="preserve">, </w:t>
      </w:r>
      <w:r w:rsidR="00BB32F2" w:rsidRPr="006A608B">
        <w:rPr>
          <w:rFonts w:ascii="Times New Roman" w:hAnsi="Times New Roman" w:cs="Times New Roman"/>
          <w:szCs w:val="22"/>
          <w:lang w:val="en-US"/>
        </w:rPr>
        <w:t>“Study</w:t>
      </w:r>
      <w:r w:rsidRPr="006A608B">
        <w:rPr>
          <w:rFonts w:ascii="Times New Roman" w:hAnsi="Times New Roman" w:cs="Times New Roman"/>
          <w:szCs w:val="22"/>
        </w:rPr>
        <w:t xml:space="preserve"> of Removal of Cationic Dyes using Palm Shell Powder as Adsorbent</w:t>
      </w:r>
      <w:r w:rsidR="00BB32F2" w:rsidRPr="006A608B">
        <w:rPr>
          <w:rFonts w:ascii="Times New Roman" w:hAnsi="Times New Roman" w:cs="Times New Roman"/>
          <w:szCs w:val="22"/>
        </w:rPr>
        <w:t xml:space="preserve">” </w:t>
      </w:r>
      <w:r w:rsidR="00BB32F2" w:rsidRPr="006A608B">
        <w:rPr>
          <w:rFonts w:ascii="Times New Roman" w:hAnsi="Times New Roman" w:cs="Times New Roman"/>
          <w:szCs w:val="22"/>
          <w:lang w:val="en-US"/>
        </w:rPr>
        <w:t>Journal</w:t>
      </w:r>
      <w:r w:rsidRPr="006A608B">
        <w:rPr>
          <w:rFonts w:ascii="Times New Roman" w:hAnsi="Times New Roman" w:cs="Times New Roman"/>
          <w:szCs w:val="22"/>
        </w:rPr>
        <w:t xml:space="preserve"> of environmental protection science</w:t>
      </w:r>
      <w:r w:rsidRPr="006A608B">
        <w:rPr>
          <w:rFonts w:ascii="Times New Roman" w:hAnsi="Times New Roman" w:cs="Times New Roman"/>
          <w:i/>
          <w:iCs/>
          <w:szCs w:val="22"/>
          <w:lang w:val="en-US"/>
        </w:rPr>
        <w:t xml:space="preserve">, </w:t>
      </w:r>
      <w:r w:rsidRPr="006A608B">
        <w:rPr>
          <w:rFonts w:ascii="Times New Roman" w:hAnsi="Times New Roman" w:cs="Times New Roman"/>
          <w:b/>
          <w:bCs/>
          <w:szCs w:val="22"/>
          <w:lang w:val="en-US"/>
        </w:rPr>
        <w:t>2</w:t>
      </w:r>
      <w:r w:rsidRPr="006A608B">
        <w:rPr>
          <w:rFonts w:ascii="Times New Roman" w:hAnsi="Times New Roman" w:cs="Times New Roman"/>
          <w:szCs w:val="22"/>
          <w:lang w:val="en-US"/>
        </w:rPr>
        <w:t xml:space="preserve">, 63 – 71, (2008). </w:t>
      </w:r>
    </w:p>
    <w:p w:rsidR="006A608B" w:rsidRPr="006A608B" w:rsidRDefault="00676798"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C. He and X. Hu, “Anionic Dye Adsorption on Chemically Modified Ordered Mesoporous Carbons” Industrial &amp; Engineering Chemistry Research, 50, 14070-14083, (2011), </w:t>
      </w:r>
      <w:hyperlink r:id="rId18" w:history="1">
        <w:r w:rsidRPr="006A608B">
          <w:rPr>
            <w:rStyle w:val="Hyperlink"/>
            <w:rFonts w:ascii="Times New Roman" w:hAnsi="Times New Roman" w:cs="Times New Roman"/>
            <w:szCs w:val="22"/>
          </w:rPr>
          <w:t>http://dx.doi.org/10.1021/ie201469p</w:t>
        </w:r>
      </w:hyperlink>
      <w:r w:rsidRPr="006A608B">
        <w:rPr>
          <w:rFonts w:ascii="Times New Roman" w:hAnsi="Times New Roman" w:cs="Times New Roman"/>
          <w:szCs w:val="22"/>
        </w:rPr>
        <w:t xml:space="preserve"> </w:t>
      </w:r>
    </w:p>
    <w:p w:rsidR="006A608B" w:rsidRPr="006A608B" w:rsidRDefault="00EE52AD"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A. Roy, B. </w:t>
      </w:r>
      <w:proofErr w:type="spellStart"/>
      <w:r w:rsidRPr="006A608B">
        <w:rPr>
          <w:rFonts w:ascii="Times New Roman" w:hAnsi="Times New Roman" w:cs="Times New Roman"/>
          <w:szCs w:val="22"/>
        </w:rPr>
        <w:t>Adhikari</w:t>
      </w:r>
      <w:proofErr w:type="spellEnd"/>
      <w:r w:rsidRPr="006A608B">
        <w:rPr>
          <w:rFonts w:ascii="Times New Roman" w:hAnsi="Times New Roman" w:cs="Times New Roman"/>
          <w:szCs w:val="22"/>
        </w:rPr>
        <w:t xml:space="preserve">, and S. B. </w:t>
      </w:r>
      <w:proofErr w:type="spellStart"/>
      <w:r w:rsidRPr="006A608B">
        <w:rPr>
          <w:rFonts w:ascii="Times New Roman" w:hAnsi="Times New Roman" w:cs="Times New Roman"/>
          <w:szCs w:val="22"/>
        </w:rPr>
        <w:t>Majumder</w:t>
      </w:r>
      <w:proofErr w:type="spellEnd"/>
      <w:r w:rsidRPr="006A608B">
        <w:rPr>
          <w:rFonts w:ascii="Times New Roman" w:hAnsi="Times New Roman" w:cs="Times New Roman"/>
          <w:szCs w:val="22"/>
        </w:rPr>
        <w:t xml:space="preserve">, “Equilibrium, Kinetic, and Thermodynamic Studies of Azo Dye Adsorption from Aqueous Solution by Chemically Modified </w:t>
      </w:r>
      <w:proofErr w:type="spellStart"/>
      <w:r w:rsidRPr="006A608B">
        <w:rPr>
          <w:rFonts w:ascii="Times New Roman" w:hAnsi="Times New Roman" w:cs="Times New Roman"/>
          <w:szCs w:val="22"/>
        </w:rPr>
        <w:t>Lignocellulosic</w:t>
      </w:r>
      <w:proofErr w:type="spellEnd"/>
      <w:r w:rsidRPr="006A608B">
        <w:rPr>
          <w:rFonts w:ascii="Times New Roman" w:hAnsi="Times New Roman" w:cs="Times New Roman"/>
          <w:szCs w:val="22"/>
        </w:rPr>
        <w:t xml:space="preserve"> Jute </w:t>
      </w:r>
      <w:proofErr w:type="spellStart"/>
      <w:r w:rsidRPr="006A608B">
        <w:rPr>
          <w:rFonts w:ascii="Times New Roman" w:hAnsi="Times New Roman" w:cs="Times New Roman"/>
          <w:szCs w:val="22"/>
        </w:rPr>
        <w:t>Fiber</w:t>
      </w:r>
      <w:proofErr w:type="spellEnd"/>
      <w:r w:rsidRPr="006A608B">
        <w:rPr>
          <w:rFonts w:ascii="Times New Roman" w:hAnsi="Times New Roman" w:cs="Times New Roman"/>
          <w:szCs w:val="22"/>
        </w:rPr>
        <w:t xml:space="preserve">” Industrial &amp; Engineering Chemistry Research, 52,6502-6512, (2013), </w:t>
      </w:r>
      <w:hyperlink r:id="rId19" w:history="1">
        <w:r w:rsidRPr="006A608B">
          <w:rPr>
            <w:rStyle w:val="Hyperlink"/>
            <w:rFonts w:ascii="Times New Roman" w:hAnsi="Times New Roman" w:cs="Times New Roman"/>
            <w:szCs w:val="22"/>
          </w:rPr>
          <w:t>http://dx.doi.org/10.1021/ie400236s</w:t>
        </w:r>
      </w:hyperlink>
    </w:p>
    <w:p w:rsidR="006A608B" w:rsidRPr="006A608B" w:rsidRDefault="00762597"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M. </w:t>
      </w:r>
      <w:proofErr w:type="spellStart"/>
      <w:r w:rsidRPr="006A608B">
        <w:rPr>
          <w:rFonts w:ascii="Times New Roman" w:hAnsi="Times New Roman" w:cs="Times New Roman"/>
          <w:szCs w:val="22"/>
        </w:rPr>
        <w:t>Ahmaruzzaman</w:t>
      </w:r>
      <w:proofErr w:type="spellEnd"/>
      <w:r w:rsidRPr="006A608B">
        <w:rPr>
          <w:rFonts w:ascii="Times New Roman" w:hAnsi="Times New Roman" w:cs="Times New Roman"/>
          <w:szCs w:val="22"/>
        </w:rPr>
        <w:t xml:space="preserve"> and V. K. Gupta, “Rice Husk and Its Ash as Low-Cost Adsorbents in Water and Wastewater Treatment” Industrial &amp; Engineering Chemistry Research, 50, 13589-13613, (2011), </w:t>
      </w:r>
      <w:hyperlink r:id="rId20" w:history="1">
        <w:r w:rsidRPr="006A608B">
          <w:rPr>
            <w:rStyle w:val="Hyperlink"/>
            <w:rFonts w:ascii="Times New Roman" w:hAnsi="Times New Roman" w:cs="Times New Roman"/>
            <w:szCs w:val="22"/>
          </w:rPr>
          <w:t>http://dx.doi.org/10.1021/ie201477c</w:t>
        </w:r>
      </w:hyperlink>
    </w:p>
    <w:p w:rsidR="006A608B" w:rsidRPr="006A608B" w:rsidRDefault="00762597"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S.D. </w:t>
      </w:r>
      <w:proofErr w:type="spellStart"/>
      <w:r w:rsidRPr="006A608B">
        <w:rPr>
          <w:rFonts w:ascii="Times New Roman" w:hAnsi="Times New Roman" w:cs="Times New Roman"/>
          <w:szCs w:val="22"/>
        </w:rPr>
        <w:t>Khattria</w:t>
      </w:r>
      <w:proofErr w:type="spellEnd"/>
      <w:r w:rsidRPr="006A608B">
        <w:rPr>
          <w:rFonts w:ascii="Times New Roman" w:hAnsi="Times New Roman" w:cs="Times New Roman"/>
          <w:szCs w:val="22"/>
        </w:rPr>
        <w:t xml:space="preserve"> and M.K. Singh, “Removal of malachite green from dye wastewater using neem sawdust</w:t>
      </w:r>
      <w:r w:rsidR="00BB7C4A" w:rsidRPr="006A608B">
        <w:rPr>
          <w:rFonts w:ascii="Times New Roman" w:hAnsi="Times New Roman" w:cs="Times New Roman"/>
          <w:szCs w:val="22"/>
        </w:rPr>
        <w:t xml:space="preserve"> </w:t>
      </w:r>
      <w:r w:rsidRPr="006A608B">
        <w:rPr>
          <w:rFonts w:ascii="Times New Roman" w:hAnsi="Times New Roman" w:cs="Times New Roman"/>
          <w:szCs w:val="22"/>
        </w:rPr>
        <w:t xml:space="preserve">by adsorption” Journal of Hazardous Materials, 167, 1089–1094,(2009). </w:t>
      </w:r>
      <w:hyperlink r:id="rId21" w:history="1">
        <w:r w:rsidRPr="006A608B">
          <w:rPr>
            <w:rStyle w:val="Hyperlink"/>
            <w:rFonts w:ascii="Times New Roman" w:hAnsi="Times New Roman" w:cs="Times New Roman"/>
            <w:szCs w:val="22"/>
          </w:rPr>
          <w:t>https://doi.org/10.1016/j.jhazmat.2009.01.101</w:t>
        </w:r>
      </w:hyperlink>
    </w:p>
    <w:p w:rsidR="006A608B" w:rsidRPr="006A608B" w:rsidRDefault="00BB7C4A"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lang w:bidi="hi-IN"/>
        </w:rPr>
        <w:lastRenderedPageBreak/>
        <w:t xml:space="preserve">K. S. </w:t>
      </w:r>
      <w:proofErr w:type="spellStart"/>
      <w:r w:rsidRPr="006A608B">
        <w:rPr>
          <w:rFonts w:ascii="Times New Roman" w:hAnsi="Times New Roman" w:cs="Times New Roman"/>
          <w:szCs w:val="22"/>
          <w:lang w:bidi="hi-IN"/>
        </w:rPr>
        <w:t>Bharathi</w:t>
      </w:r>
      <w:proofErr w:type="spellEnd"/>
      <w:r w:rsidRPr="006A608B">
        <w:rPr>
          <w:rFonts w:ascii="Times New Roman" w:hAnsi="Times New Roman" w:cs="Times New Roman"/>
          <w:szCs w:val="22"/>
          <w:lang w:bidi="hi-IN"/>
        </w:rPr>
        <w:t xml:space="preserve">  and S. T. Ramesh, “Removal of dyes using agricultural waste as low-cost adsorbents: a review” Applied Water Science,  3, 773–790, (2013) </w:t>
      </w:r>
      <w:hyperlink r:id="rId22" w:history="1">
        <w:r w:rsidRPr="006A608B">
          <w:rPr>
            <w:rFonts w:ascii="Times New Roman" w:hAnsi="Times New Roman" w:cs="Times New Roman"/>
            <w:szCs w:val="22"/>
            <w:lang w:bidi="hi-IN"/>
          </w:rPr>
          <w:t>https://doi.org/10.1007/s13201-013-0117-y</w:t>
        </w:r>
      </w:hyperlink>
    </w:p>
    <w:p w:rsidR="006A608B" w:rsidRPr="006A608B" w:rsidRDefault="00BB7C4A"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lang w:bidi="hi-IN"/>
        </w:rPr>
        <w:t xml:space="preserve">G. </w:t>
      </w:r>
      <w:proofErr w:type="spellStart"/>
      <w:r w:rsidRPr="006A608B">
        <w:rPr>
          <w:rFonts w:ascii="Times New Roman" w:hAnsi="Times New Roman" w:cs="Times New Roman"/>
          <w:szCs w:val="22"/>
          <w:lang w:bidi="hi-IN"/>
        </w:rPr>
        <w:t>Crini</w:t>
      </w:r>
      <w:proofErr w:type="spellEnd"/>
      <w:r w:rsidRPr="006A608B">
        <w:rPr>
          <w:rFonts w:ascii="Times New Roman" w:hAnsi="Times New Roman" w:cs="Times New Roman"/>
          <w:szCs w:val="22"/>
          <w:lang w:bidi="hi-IN"/>
        </w:rPr>
        <w:t xml:space="preserve">, “Non-conventional low-cost adsorbents for dye removal: A review” </w:t>
      </w:r>
      <w:proofErr w:type="spellStart"/>
      <w:r w:rsidRPr="006A608B">
        <w:rPr>
          <w:rFonts w:ascii="Times New Roman" w:hAnsi="Times New Roman" w:cs="Times New Roman"/>
          <w:szCs w:val="22"/>
          <w:lang w:bidi="hi-IN"/>
        </w:rPr>
        <w:t>Bioresource</w:t>
      </w:r>
      <w:proofErr w:type="spellEnd"/>
      <w:r w:rsidRPr="006A608B">
        <w:rPr>
          <w:rFonts w:ascii="Times New Roman" w:hAnsi="Times New Roman" w:cs="Times New Roman"/>
          <w:szCs w:val="22"/>
          <w:lang w:bidi="hi-IN"/>
        </w:rPr>
        <w:t xml:space="preserve"> Technology, 97, 1061–1085, (2006), </w:t>
      </w:r>
      <w:r w:rsidR="006A608B" w:rsidRPr="006A608B">
        <w:rPr>
          <w:rFonts w:ascii="Times New Roman" w:hAnsi="Times New Roman" w:cs="Times New Roman"/>
          <w:szCs w:val="22"/>
          <w:lang w:bidi="hi-IN"/>
        </w:rPr>
        <w:t xml:space="preserve">https://doi.org/10.1016/j.biortech.2005.05.001 </w:t>
      </w:r>
    </w:p>
    <w:p w:rsidR="006A608B" w:rsidRPr="006A608B" w:rsidRDefault="00B62E67"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S. D. </w:t>
      </w:r>
      <w:proofErr w:type="spellStart"/>
      <w:r w:rsidRPr="006A608B">
        <w:rPr>
          <w:rFonts w:ascii="Times New Roman" w:hAnsi="Times New Roman" w:cs="Times New Roman"/>
          <w:szCs w:val="22"/>
        </w:rPr>
        <w:t>Pardeshi</w:t>
      </w:r>
      <w:proofErr w:type="gramStart"/>
      <w:r w:rsidRPr="006A608B">
        <w:rPr>
          <w:rFonts w:ascii="Times New Roman" w:hAnsi="Times New Roman" w:cs="Times New Roman"/>
          <w:szCs w:val="22"/>
        </w:rPr>
        <w:t>,J</w:t>
      </w:r>
      <w:proofErr w:type="spellEnd"/>
      <w:proofErr w:type="gramEnd"/>
      <w:r w:rsidRPr="006A608B">
        <w:rPr>
          <w:rFonts w:ascii="Times New Roman" w:hAnsi="Times New Roman" w:cs="Times New Roman"/>
          <w:szCs w:val="22"/>
        </w:rPr>
        <w:t xml:space="preserve">. </w:t>
      </w:r>
      <w:proofErr w:type="spellStart"/>
      <w:r w:rsidRPr="006A608B">
        <w:rPr>
          <w:rFonts w:ascii="Times New Roman" w:hAnsi="Times New Roman" w:cs="Times New Roman"/>
          <w:szCs w:val="22"/>
        </w:rPr>
        <w:t>P.Sonar</w:t>
      </w:r>
      <w:proofErr w:type="spellEnd"/>
      <w:r w:rsidRPr="006A608B">
        <w:rPr>
          <w:rFonts w:ascii="Times New Roman" w:hAnsi="Times New Roman" w:cs="Times New Roman"/>
          <w:szCs w:val="22"/>
        </w:rPr>
        <w:t xml:space="preserve">, A. M. Zine and S. N. </w:t>
      </w:r>
      <w:proofErr w:type="spellStart"/>
      <w:r w:rsidRPr="006A608B">
        <w:rPr>
          <w:rFonts w:ascii="Times New Roman" w:hAnsi="Times New Roman" w:cs="Times New Roman"/>
          <w:szCs w:val="22"/>
        </w:rPr>
        <w:t>Thore</w:t>
      </w:r>
      <w:proofErr w:type="spellEnd"/>
      <w:r w:rsidRPr="006A608B">
        <w:rPr>
          <w:rFonts w:ascii="Times New Roman" w:hAnsi="Times New Roman" w:cs="Times New Roman"/>
          <w:szCs w:val="22"/>
        </w:rPr>
        <w:t xml:space="preserve">, “Kinetic and thermodynamic study of adsorption of methylene blue and </w:t>
      </w:r>
      <w:proofErr w:type="spellStart"/>
      <w:r w:rsidRPr="006A608B">
        <w:rPr>
          <w:rFonts w:ascii="Times New Roman" w:hAnsi="Times New Roman" w:cs="Times New Roman"/>
          <w:szCs w:val="22"/>
        </w:rPr>
        <w:t>rhodamine</w:t>
      </w:r>
      <w:proofErr w:type="spellEnd"/>
      <w:r w:rsidRPr="006A608B">
        <w:rPr>
          <w:rFonts w:ascii="Times New Roman" w:hAnsi="Times New Roman" w:cs="Times New Roman"/>
          <w:szCs w:val="22"/>
        </w:rPr>
        <w:t xml:space="preserve"> B on adsorbent prepared from </w:t>
      </w:r>
      <w:proofErr w:type="spellStart"/>
      <w:r w:rsidRPr="006A608B">
        <w:rPr>
          <w:rFonts w:ascii="Times New Roman" w:hAnsi="Times New Roman" w:cs="Times New Roman"/>
          <w:szCs w:val="22"/>
        </w:rPr>
        <w:t>Hyptissuaveolens</w:t>
      </w:r>
      <w:proofErr w:type="spellEnd"/>
      <w:r w:rsidRPr="006A608B">
        <w:rPr>
          <w:rFonts w:ascii="Times New Roman" w:hAnsi="Times New Roman" w:cs="Times New Roman"/>
          <w:szCs w:val="22"/>
        </w:rPr>
        <w:t xml:space="preserve"> (</w:t>
      </w:r>
      <w:proofErr w:type="spellStart"/>
      <w:r w:rsidRPr="006A608B">
        <w:rPr>
          <w:rFonts w:ascii="Times New Roman" w:hAnsi="Times New Roman" w:cs="Times New Roman"/>
          <w:szCs w:val="22"/>
        </w:rPr>
        <w:t>VilaytiTulsi</w:t>
      </w:r>
      <w:proofErr w:type="spellEnd"/>
      <w:r w:rsidRPr="006A608B">
        <w:rPr>
          <w:rFonts w:ascii="Times New Roman" w:hAnsi="Times New Roman" w:cs="Times New Roman"/>
          <w:szCs w:val="22"/>
        </w:rPr>
        <w:t xml:space="preserve">)”. Journal of the Iranian Chemical Society, 10, 1159–1166, (2013). </w:t>
      </w:r>
      <w:hyperlink r:id="rId23" w:history="1">
        <w:r w:rsidRPr="006A608B">
          <w:rPr>
            <w:rStyle w:val="Hyperlink"/>
            <w:rFonts w:ascii="Times New Roman" w:hAnsi="Times New Roman" w:cs="Times New Roman"/>
            <w:szCs w:val="22"/>
          </w:rPr>
          <w:t>https://doi.org/10.1007/s13738-013-0256-y</w:t>
        </w:r>
      </w:hyperlink>
    </w:p>
    <w:p w:rsidR="006A608B" w:rsidRPr="006A608B" w:rsidRDefault="00455C3B"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R. Kaurand H.  Kaur, “Adsorptive Removal of </w:t>
      </w:r>
      <w:proofErr w:type="spellStart"/>
      <w:r w:rsidRPr="006A608B">
        <w:rPr>
          <w:rFonts w:ascii="Times New Roman" w:hAnsi="Times New Roman" w:cs="Times New Roman"/>
          <w:szCs w:val="22"/>
        </w:rPr>
        <w:t>Amido</w:t>
      </w:r>
      <w:proofErr w:type="spellEnd"/>
      <w:r w:rsidRPr="006A608B">
        <w:rPr>
          <w:rFonts w:ascii="Times New Roman" w:hAnsi="Times New Roman" w:cs="Times New Roman"/>
          <w:szCs w:val="22"/>
        </w:rPr>
        <w:t xml:space="preserve"> Black 10B from AqueousSolution using Stem Carbon of </w:t>
      </w:r>
      <w:proofErr w:type="spellStart"/>
      <w:r w:rsidRPr="006A608B">
        <w:rPr>
          <w:rFonts w:ascii="Times New Roman" w:hAnsi="Times New Roman" w:cs="Times New Roman"/>
          <w:i/>
          <w:iCs/>
          <w:szCs w:val="22"/>
        </w:rPr>
        <w:t>Ricinuscommunis</w:t>
      </w:r>
      <w:r w:rsidRPr="006A608B">
        <w:rPr>
          <w:rFonts w:ascii="Times New Roman" w:hAnsi="Times New Roman" w:cs="Times New Roman"/>
          <w:szCs w:val="22"/>
        </w:rPr>
        <w:t>as</w:t>
      </w:r>
      <w:proofErr w:type="spellEnd"/>
      <w:r w:rsidRPr="006A608B">
        <w:rPr>
          <w:rFonts w:ascii="Times New Roman" w:hAnsi="Times New Roman" w:cs="Times New Roman"/>
          <w:szCs w:val="22"/>
        </w:rPr>
        <w:t xml:space="preserve"> Adsorbent” Asian Journal of Chemistry,  31, 5 1071-1076 (2019)</w:t>
      </w:r>
      <w:r w:rsidRPr="006A608B">
        <w:rPr>
          <w:rFonts w:ascii="Times New Roman" w:hAnsi="Times New Roman" w:cs="Times New Roman"/>
          <w:i/>
          <w:iCs/>
          <w:szCs w:val="22"/>
        </w:rPr>
        <w:t>,</w:t>
      </w:r>
      <w:hyperlink r:id="rId24" w:history="1">
        <w:r w:rsidRPr="006A608B">
          <w:rPr>
            <w:rStyle w:val="Hyperlink"/>
            <w:rFonts w:ascii="Times New Roman" w:hAnsi="Times New Roman" w:cs="Times New Roman"/>
            <w:szCs w:val="22"/>
          </w:rPr>
          <w:t>https://doi.org/10.14233/ajchem.2019.21813</w:t>
        </w:r>
      </w:hyperlink>
    </w:p>
    <w:p w:rsidR="006A608B" w:rsidRPr="006A608B" w:rsidRDefault="00B038D0"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proofErr w:type="spellStart"/>
      <w:r w:rsidRPr="006A608B">
        <w:rPr>
          <w:rFonts w:ascii="Times New Roman" w:hAnsi="Times New Roman" w:cs="Times New Roman"/>
          <w:szCs w:val="22"/>
        </w:rPr>
        <w:t>G.Sreelathaand</w:t>
      </w:r>
      <w:proofErr w:type="spellEnd"/>
      <w:r w:rsidRPr="006A608B">
        <w:rPr>
          <w:rFonts w:ascii="Times New Roman" w:hAnsi="Times New Roman" w:cs="Times New Roman"/>
          <w:szCs w:val="22"/>
        </w:rPr>
        <w:t xml:space="preserve">  P. </w:t>
      </w:r>
      <w:proofErr w:type="spellStart"/>
      <w:r w:rsidRPr="006A608B">
        <w:rPr>
          <w:rFonts w:ascii="Times New Roman" w:hAnsi="Times New Roman" w:cs="Times New Roman"/>
          <w:szCs w:val="22"/>
        </w:rPr>
        <w:t>Padmaja</w:t>
      </w:r>
      <w:proofErr w:type="spellEnd"/>
      <w:r w:rsidRPr="006A608B">
        <w:rPr>
          <w:rFonts w:ascii="Times New Roman" w:hAnsi="Times New Roman" w:cs="Times New Roman"/>
          <w:szCs w:val="22"/>
        </w:rPr>
        <w:t xml:space="preserve">, “Study of Removal of Cationic Dyes using Palm Shell Powder as Adsorbent”  </w:t>
      </w:r>
      <w:r w:rsidR="008E2C7F" w:rsidRPr="006A608B">
        <w:rPr>
          <w:rFonts w:ascii="Times New Roman" w:hAnsi="Times New Roman" w:cs="Times New Roman"/>
          <w:szCs w:val="22"/>
        </w:rPr>
        <w:t>Journal of Environmental Protection Science</w:t>
      </w:r>
      <w:r w:rsidRPr="006A608B">
        <w:rPr>
          <w:rFonts w:ascii="Times New Roman" w:hAnsi="Times New Roman" w:cs="Times New Roman"/>
          <w:b/>
          <w:bCs/>
          <w:szCs w:val="22"/>
        </w:rPr>
        <w:t>2</w:t>
      </w:r>
      <w:r w:rsidR="008E2C7F" w:rsidRPr="006A608B">
        <w:rPr>
          <w:rFonts w:ascii="Times New Roman" w:hAnsi="Times New Roman" w:cs="Times New Roman"/>
          <w:szCs w:val="22"/>
        </w:rPr>
        <w:t xml:space="preserve">, </w:t>
      </w:r>
      <w:r w:rsidRPr="006A608B">
        <w:rPr>
          <w:rFonts w:ascii="Times New Roman" w:hAnsi="Times New Roman" w:cs="Times New Roman"/>
          <w:szCs w:val="22"/>
        </w:rPr>
        <w:t>63 – 71</w:t>
      </w:r>
      <w:r w:rsidR="001B6732" w:rsidRPr="006A608B">
        <w:rPr>
          <w:rFonts w:ascii="Times New Roman" w:hAnsi="Times New Roman" w:cs="Times New Roman"/>
          <w:szCs w:val="22"/>
        </w:rPr>
        <w:t>(2008).</w:t>
      </w:r>
    </w:p>
    <w:p w:rsidR="006A608B" w:rsidRPr="006A608B" w:rsidRDefault="001B6732"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rPr>
        <w:t xml:space="preserve">S.D. </w:t>
      </w:r>
      <w:proofErr w:type="spellStart"/>
      <w:r w:rsidRPr="006A608B">
        <w:rPr>
          <w:rFonts w:ascii="Times New Roman" w:hAnsi="Times New Roman" w:cs="Times New Roman"/>
          <w:szCs w:val="22"/>
        </w:rPr>
        <w:t>Khattria</w:t>
      </w:r>
      <w:proofErr w:type="spellEnd"/>
      <w:r w:rsidRPr="006A608B">
        <w:rPr>
          <w:rFonts w:ascii="Times New Roman" w:hAnsi="Times New Roman" w:cs="Times New Roman"/>
          <w:szCs w:val="22"/>
        </w:rPr>
        <w:t xml:space="preserve"> and M.K. Singh, “Removal of malachite green from dye wastewater using neem </w:t>
      </w:r>
      <w:proofErr w:type="spellStart"/>
      <w:r w:rsidRPr="006A608B">
        <w:rPr>
          <w:rFonts w:ascii="Times New Roman" w:hAnsi="Times New Roman" w:cs="Times New Roman"/>
          <w:szCs w:val="22"/>
        </w:rPr>
        <w:t>sawdustby</w:t>
      </w:r>
      <w:proofErr w:type="spellEnd"/>
      <w:r w:rsidRPr="006A608B">
        <w:rPr>
          <w:rFonts w:ascii="Times New Roman" w:hAnsi="Times New Roman" w:cs="Times New Roman"/>
          <w:szCs w:val="22"/>
        </w:rPr>
        <w:t xml:space="preserve"> adsorption” Journal of Hazardous Materials, 167, 1089–1094,(2009). </w:t>
      </w:r>
      <w:hyperlink r:id="rId25" w:history="1">
        <w:r w:rsidRPr="006A608B">
          <w:rPr>
            <w:rStyle w:val="Hyperlink"/>
            <w:rFonts w:ascii="Times New Roman" w:hAnsi="Times New Roman" w:cs="Times New Roman"/>
            <w:szCs w:val="22"/>
          </w:rPr>
          <w:t>https://doi.org/10.1016/j.jhazmat.2009.01.101</w:t>
        </w:r>
      </w:hyperlink>
    </w:p>
    <w:p w:rsidR="006A608B" w:rsidRPr="006E5625" w:rsidRDefault="003A5681" w:rsidP="006E5625">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E5625">
        <w:rPr>
          <w:rFonts w:ascii="Times New Roman" w:hAnsi="Times New Roman" w:cs="Times New Roman"/>
          <w:szCs w:val="22"/>
        </w:rPr>
        <w:t xml:space="preserve">N. N. </w:t>
      </w:r>
      <w:proofErr w:type="spellStart"/>
      <w:r w:rsidRPr="006E5625">
        <w:rPr>
          <w:rFonts w:ascii="Times New Roman" w:hAnsi="Times New Roman" w:cs="Times New Roman"/>
          <w:szCs w:val="22"/>
        </w:rPr>
        <w:t>Gund</w:t>
      </w:r>
      <w:proofErr w:type="spellEnd"/>
      <w:r w:rsidRPr="006E5625">
        <w:rPr>
          <w:rFonts w:ascii="Times New Roman" w:hAnsi="Times New Roman" w:cs="Times New Roman"/>
          <w:szCs w:val="22"/>
        </w:rPr>
        <w:t xml:space="preserve"> , B. M. </w:t>
      </w:r>
      <w:proofErr w:type="spellStart"/>
      <w:r w:rsidRPr="006E5625">
        <w:rPr>
          <w:rFonts w:ascii="Times New Roman" w:hAnsi="Times New Roman" w:cs="Times New Roman"/>
          <w:szCs w:val="22"/>
        </w:rPr>
        <w:t>Marmat</w:t>
      </w:r>
      <w:proofErr w:type="spellEnd"/>
      <w:r w:rsidRPr="006E5625">
        <w:rPr>
          <w:rFonts w:ascii="Times New Roman" w:hAnsi="Times New Roman" w:cs="Times New Roman"/>
          <w:szCs w:val="22"/>
        </w:rPr>
        <w:t xml:space="preserve"> , A. S. </w:t>
      </w:r>
      <w:proofErr w:type="spellStart"/>
      <w:r w:rsidRPr="006E5625">
        <w:rPr>
          <w:rFonts w:ascii="Times New Roman" w:hAnsi="Times New Roman" w:cs="Times New Roman"/>
          <w:szCs w:val="22"/>
        </w:rPr>
        <w:t>Salunke</w:t>
      </w:r>
      <w:proofErr w:type="spellEnd"/>
      <w:r w:rsidRPr="006E5625">
        <w:rPr>
          <w:rFonts w:ascii="Times New Roman" w:hAnsi="Times New Roman" w:cs="Times New Roman"/>
          <w:szCs w:val="22"/>
        </w:rPr>
        <w:t xml:space="preserve"> , J. P. Sonar , S. A. Dokhe ,A. M. Zine , S. N. </w:t>
      </w:r>
      <w:proofErr w:type="spellStart"/>
      <w:r w:rsidRPr="006E5625">
        <w:rPr>
          <w:rFonts w:ascii="Times New Roman" w:hAnsi="Times New Roman" w:cs="Times New Roman"/>
          <w:szCs w:val="22"/>
        </w:rPr>
        <w:t>Thore</w:t>
      </w:r>
      <w:proofErr w:type="spellEnd"/>
      <w:r w:rsidRPr="006E5625">
        <w:rPr>
          <w:rFonts w:ascii="Times New Roman" w:hAnsi="Times New Roman" w:cs="Times New Roman"/>
          <w:szCs w:val="22"/>
        </w:rPr>
        <w:t xml:space="preserve">  and S. D. </w:t>
      </w:r>
      <w:proofErr w:type="spellStart"/>
      <w:r w:rsidRPr="006E5625">
        <w:rPr>
          <w:rFonts w:ascii="Times New Roman" w:hAnsi="Times New Roman" w:cs="Times New Roman"/>
          <w:szCs w:val="22"/>
        </w:rPr>
        <w:t>Pardeshi</w:t>
      </w:r>
      <w:proofErr w:type="spellEnd"/>
      <w:r w:rsidRPr="006E5625">
        <w:rPr>
          <w:rFonts w:ascii="Times New Roman" w:hAnsi="Times New Roman" w:cs="Times New Roman"/>
          <w:szCs w:val="22"/>
        </w:rPr>
        <w:t xml:space="preserve">, “Removal of </w:t>
      </w:r>
      <w:proofErr w:type="spellStart"/>
      <w:r w:rsidRPr="006E5625">
        <w:rPr>
          <w:rFonts w:ascii="Times New Roman" w:hAnsi="Times New Roman" w:cs="Times New Roman"/>
          <w:szCs w:val="22"/>
        </w:rPr>
        <w:t>Rhodamine</w:t>
      </w:r>
      <w:proofErr w:type="spellEnd"/>
      <w:r w:rsidRPr="006E5625">
        <w:rPr>
          <w:rFonts w:ascii="Times New Roman" w:hAnsi="Times New Roman" w:cs="Times New Roman"/>
          <w:szCs w:val="22"/>
        </w:rPr>
        <w:t xml:space="preserve"> 6G from Aqueous Solution by Adsorption on Bio Adsorbent Prepared from </w:t>
      </w:r>
      <w:proofErr w:type="spellStart"/>
      <w:r w:rsidRPr="006E5625">
        <w:rPr>
          <w:rFonts w:ascii="Times New Roman" w:hAnsi="Times New Roman" w:cs="Times New Roman"/>
          <w:szCs w:val="22"/>
        </w:rPr>
        <w:t>HyptisSuaveolens</w:t>
      </w:r>
      <w:proofErr w:type="spellEnd"/>
      <w:r w:rsidRPr="006E5625">
        <w:rPr>
          <w:rFonts w:ascii="Times New Roman" w:hAnsi="Times New Roman" w:cs="Times New Roman"/>
          <w:szCs w:val="22"/>
        </w:rPr>
        <w:t xml:space="preserve"> (</w:t>
      </w:r>
      <w:proofErr w:type="spellStart"/>
      <w:r w:rsidRPr="006E5625">
        <w:rPr>
          <w:rFonts w:ascii="Times New Roman" w:hAnsi="Times New Roman" w:cs="Times New Roman"/>
          <w:szCs w:val="22"/>
        </w:rPr>
        <w:t>VilaytiTulsi</w:t>
      </w:r>
      <w:proofErr w:type="spellEnd"/>
      <w:r w:rsidRPr="006E5625">
        <w:rPr>
          <w:rFonts w:ascii="Times New Roman" w:hAnsi="Times New Roman" w:cs="Times New Roman"/>
          <w:szCs w:val="22"/>
        </w:rPr>
        <w:t xml:space="preserve">): Kinetic,  Equilibrium and Thermodynamic Study”, International Journal of Chemical and Physical Sciences, 10, 2 , </w:t>
      </w:r>
      <w:r w:rsidR="006A608B" w:rsidRPr="006E5625">
        <w:rPr>
          <w:rFonts w:ascii="Times New Roman" w:hAnsi="Times New Roman" w:cs="Times New Roman"/>
          <w:szCs w:val="22"/>
        </w:rPr>
        <w:t>(</w:t>
      </w:r>
      <w:r w:rsidRPr="006E5625">
        <w:rPr>
          <w:rFonts w:ascii="Times New Roman" w:hAnsi="Times New Roman" w:cs="Times New Roman"/>
          <w:szCs w:val="22"/>
        </w:rPr>
        <w:t>2021</w:t>
      </w:r>
      <w:r w:rsidR="006A608B" w:rsidRPr="006E5625">
        <w:rPr>
          <w:rFonts w:ascii="Times New Roman" w:hAnsi="Times New Roman" w:cs="Times New Roman"/>
          <w:szCs w:val="22"/>
        </w:rPr>
        <w:t xml:space="preserve">), </w:t>
      </w:r>
      <w:hyperlink r:id="rId26" w:history="1">
        <w:r w:rsidR="006E5625" w:rsidRPr="006E5625">
          <w:rPr>
            <w:rFonts w:ascii="Times New Roman" w:hAnsi="Times New Roman" w:cs="Times New Roman"/>
            <w:szCs w:val="22"/>
          </w:rPr>
          <w:t>https://doi.org/10.30731/ijcps.10.3.2021.1-9</w:t>
        </w:r>
      </w:hyperlink>
      <w:r w:rsidR="006E5625">
        <w:rPr>
          <w:rFonts w:ascii="Times New Roman" w:hAnsi="Times New Roman" w:cs="Times New Roman"/>
          <w:szCs w:val="22"/>
        </w:rPr>
        <w:t xml:space="preserve"> </w:t>
      </w:r>
      <w:r w:rsidR="006E5625" w:rsidRPr="006E5625">
        <w:rPr>
          <w:rFonts w:ascii="Times New Roman" w:hAnsi="Times New Roman" w:cs="Times New Roman"/>
          <w:szCs w:val="22"/>
        </w:rPr>
        <w:t xml:space="preserve"> </w:t>
      </w:r>
    </w:p>
    <w:p w:rsidR="006A608B" w:rsidRPr="006A608B" w:rsidRDefault="009224C7"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r w:rsidRPr="006A608B">
        <w:rPr>
          <w:rFonts w:ascii="Times New Roman" w:hAnsi="Times New Roman" w:cs="Times New Roman"/>
          <w:szCs w:val="22"/>
          <w:lang w:bidi="hi-IN"/>
        </w:rPr>
        <w:t xml:space="preserve">A. M. Zine, S. N. </w:t>
      </w:r>
      <w:proofErr w:type="spellStart"/>
      <w:proofErr w:type="gramStart"/>
      <w:r w:rsidRPr="006A608B">
        <w:rPr>
          <w:rFonts w:ascii="Times New Roman" w:hAnsi="Times New Roman" w:cs="Times New Roman"/>
          <w:szCs w:val="22"/>
          <w:lang w:bidi="hi-IN"/>
        </w:rPr>
        <w:t>Thore</w:t>
      </w:r>
      <w:proofErr w:type="spellEnd"/>
      <w:r w:rsidRPr="006A608B">
        <w:rPr>
          <w:rFonts w:ascii="Times New Roman" w:hAnsi="Times New Roman" w:cs="Times New Roman"/>
          <w:szCs w:val="22"/>
          <w:lang w:bidi="hi-IN"/>
        </w:rPr>
        <w:t xml:space="preserve"> ,</w:t>
      </w:r>
      <w:proofErr w:type="gramEnd"/>
      <w:r w:rsidRPr="006A608B">
        <w:rPr>
          <w:rFonts w:ascii="Times New Roman" w:hAnsi="Times New Roman" w:cs="Times New Roman"/>
          <w:szCs w:val="22"/>
          <w:lang w:bidi="hi-IN"/>
        </w:rPr>
        <w:t xml:space="preserve"> R. P. </w:t>
      </w:r>
      <w:proofErr w:type="spellStart"/>
      <w:r w:rsidRPr="006A608B">
        <w:rPr>
          <w:rFonts w:ascii="Times New Roman" w:hAnsi="Times New Roman" w:cs="Times New Roman"/>
          <w:szCs w:val="22"/>
          <w:lang w:bidi="hi-IN"/>
        </w:rPr>
        <w:t>Pawar</w:t>
      </w:r>
      <w:proofErr w:type="spellEnd"/>
      <w:r w:rsidRPr="006A608B">
        <w:rPr>
          <w:rFonts w:ascii="Times New Roman" w:hAnsi="Times New Roman" w:cs="Times New Roman"/>
          <w:szCs w:val="22"/>
          <w:lang w:bidi="hi-IN"/>
        </w:rPr>
        <w:t xml:space="preserve"> ,S. D.  </w:t>
      </w:r>
      <w:proofErr w:type="spellStart"/>
      <w:r w:rsidRPr="006A608B">
        <w:rPr>
          <w:rFonts w:ascii="Times New Roman" w:hAnsi="Times New Roman" w:cs="Times New Roman"/>
          <w:szCs w:val="22"/>
          <w:lang w:bidi="hi-IN"/>
        </w:rPr>
        <w:t>Pardeshi</w:t>
      </w:r>
      <w:proofErr w:type="spellEnd"/>
      <w:r w:rsidRPr="006A608B">
        <w:rPr>
          <w:rFonts w:ascii="Times New Roman" w:hAnsi="Times New Roman" w:cs="Times New Roman"/>
          <w:szCs w:val="22"/>
          <w:lang w:bidi="hi-IN"/>
        </w:rPr>
        <w:t xml:space="preserve">, N. M. </w:t>
      </w:r>
      <w:proofErr w:type="spellStart"/>
      <w:r w:rsidRPr="006A608B">
        <w:rPr>
          <w:rFonts w:ascii="Times New Roman" w:hAnsi="Times New Roman" w:cs="Times New Roman"/>
          <w:szCs w:val="22"/>
          <w:lang w:bidi="hi-IN"/>
        </w:rPr>
        <w:t>Ligdeand</w:t>
      </w:r>
      <w:proofErr w:type="spellEnd"/>
      <w:r w:rsidRPr="006A608B">
        <w:rPr>
          <w:rFonts w:ascii="Times New Roman" w:hAnsi="Times New Roman" w:cs="Times New Roman"/>
          <w:szCs w:val="22"/>
          <w:lang w:bidi="hi-IN"/>
        </w:rPr>
        <w:t xml:space="preserve"> J. P. Sonar, “Adsorption studies of Acid Red 73 on </w:t>
      </w:r>
      <w:proofErr w:type="spellStart"/>
      <w:r w:rsidRPr="006A608B">
        <w:rPr>
          <w:rFonts w:ascii="Times New Roman" w:hAnsi="Times New Roman" w:cs="Times New Roman"/>
          <w:szCs w:val="22"/>
          <w:lang w:bidi="hi-IN"/>
        </w:rPr>
        <w:t>Partheniumhysterophorous</w:t>
      </w:r>
      <w:proofErr w:type="spellEnd"/>
      <w:r w:rsidRPr="006A608B">
        <w:rPr>
          <w:rFonts w:ascii="Times New Roman" w:hAnsi="Times New Roman" w:cs="Times New Roman"/>
          <w:szCs w:val="22"/>
          <w:lang w:bidi="hi-IN"/>
        </w:rPr>
        <w:t xml:space="preserve"> L.”  International Journal of Chemical and Physical Sciences 7, 4: 13-22, (2018). </w:t>
      </w:r>
      <w:hyperlink r:id="rId27" w:history="1">
        <w:r w:rsidRPr="006A608B">
          <w:rPr>
            <w:rFonts w:ascii="Times New Roman" w:hAnsi="Times New Roman" w:cs="Times New Roman"/>
            <w:szCs w:val="22"/>
            <w:lang w:bidi="hi-IN"/>
          </w:rPr>
          <w:t>https://doi.org/10.30731/ijcps.7.4.2018.13-22</w:t>
        </w:r>
      </w:hyperlink>
      <w:r w:rsidR="006E5625">
        <w:rPr>
          <w:rFonts w:ascii="Times New Roman" w:hAnsi="Times New Roman" w:cs="Times New Roman"/>
          <w:szCs w:val="22"/>
        </w:rPr>
        <w:t xml:space="preserve"> </w:t>
      </w:r>
    </w:p>
    <w:p w:rsidR="006A608B" w:rsidRPr="006A608B" w:rsidRDefault="00921F6E"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proofErr w:type="spellStart"/>
      <w:r w:rsidRPr="006A608B">
        <w:rPr>
          <w:rFonts w:ascii="Times New Roman" w:hAnsi="Times New Roman" w:cs="Times New Roman"/>
          <w:szCs w:val="22"/>
        </w:rPr>
        <w:t>H.Bensalaha</w:t>
      </w:r>
      <w:proofErr w:type="spellEnd"/>
      <w:proofErr w:type="gramStart"/>
      <w:r w:rsidRPr="006A608B">
        <w:rPr>
          <w:rFonts w:ascii="Times New Roman" w:hAnsi="Times New Roman" w:cs="Times New Roman"/>
          <w:szCs w:val="22"/>
        </w:rPr>
        <w:t>,,</w:t>
      </w:r>
      <w:proofErr w:type="gramEnd"/>
      <w:r w:rsidRPr="006A608B">
        <w:rPr>
          <w:rFonts w:ascii="Times New Roman" w:hAnsi="Times New Roman" w:cs="Times New Roman"/>
          <w:szCs w:val="22"/>
        </w:rPr>
        <w:t xml:space="preserve"> M. F. </w:t>
      </w:r>
      <w:proofErr w:type="spellStart"/>
      <w:r w:rsidRPr="006A608B">
        <w:rPr>
          <w:rFonts w:ascii="Times New Roman" w:hAnsi="Times New Roman" w:cs="Times New Roman"/>
          <w:szCs w:val="22"/>
        </w:rPr>
        <w:t>Bekheetb</w:t>
      </w:r>
      <w:proofErr w:type="spellEnd"/>
      <w:r w:rsidRPr="006A608B">
        <w:rPr>
          <w:rFonts w:ascii="Times New Roman" w:hAnsi="Times New Roman" w:cs="Times New Roman"/>
          <w:szCs w:val="22"/>
        </w:rPr>
        <w:t xml:space="preserve">, S. </w:t>
      </w:r>
      <w:proofErr w:type="spellStart"/>
      <w:r w:rsidRPr="006A608B">
        <w:rPr>
          <w:rFonts w:ascii="Times New Roman" w:hAnsi="Times New Roman" w:cs="Times New Roman"/>
          <w:szCs w:val="22"/>
        </w:rPr>
        <w:t>A.Younssia</w:t>
      </w:r>
      <w:proofErr w:type="spellEnd"/>
      <w:r w:rsidRPr="006A608B">
        <w:rPr>
          <w:rFonts w:ascii="Times New Roman" w:hAnsi="Times New Roman" w:cs="Times New Roman"/>
          <w:szCs w:val="22"/>
        </w:rPr>
        <w:t xml:space="preserve">, </w:t>
      </w:r>
      <w:proofErr w:type="spellStart"/>
      <w:r w:rsidRPr="006A608B">
        <w:rPr>
          <w:rFonts w:ascii="Times New Roman" w:hAnsi="Times New Roman" w:cs="Times New Roman"/>
          <w:szCs w:val="22"/>
        </w:rPr>
        <w:t>M.Ouammoua</w:t>
      </w:r>
      <w:proofErr w:type="spellEnd"/>
      <w:r w:rsidRPr="006A608B">
        <w:rPr>
          <w:rFonts w:ascii="Times New Roman" w:hAnsi="Times New Roman" w:cs="Times New Roman"/>
          <w:szCs w:val="22"/>
        </w:rPr>
        <w:t xml:space="preserve"> and </w:t>
      </w:r>
      <w:proofErr w:type="spellStart"/>
      <w:r w:rsidRPr="006A608B">
        <w:rPr>
          <w:rFonts w:ascii="Times New Roman" w:hAnsi="Times New Roman" w:cs="Times New Roman"/>
          <w:szCs w:val="22"/>
        </w:rPr>
        <w:t>A.Gurlob</w:t>
      </w:r>
      <w:proofErr w:type="spellEnd"/>
      <w:r w:rsidRPr="006A608B">
        <w:rPr>
          <w:rFonts w:ascii="Times New Roman" w:hAnsi="Times New Roman" w:cs="Times New Roman"/>
          <w:szCs w:val="22"/>
        </w:rPr>
        <w:t xml:space="preserve">, “Removal of cationic and anionic textile dyes with Moroccan naturalphosphate”,Journal of Environmental Chemical Engineering 5, 2189–2199, (2017). </w:t>
      </w:r>
      <w:hyperlink r:id="rId28" w:history="1">
        <w:r w:rsidRPr="006A608B">
          <w:rPr>
            <w:rStyle w:val="Hyperlink"/>
            <w:rFonts w:ascii="Times New Roman" w:hAnsi="Times New Roman" w:cs="Times New Roman"/>
            <w:szCs w:val="22"/>
          </w:rPr>
          <w:t>http://dx.doi.org/10.1016/j.jece.2017.04.021</w:t>
        </w:r>
      </w:hyperlink>
    </w:p>
    <w:p w:rsidR="00967726" w:rsidRPr="006A608B" w:rsidRDefault="000235E8" w:rsidP="006A608B">
      <w:pPr>
        <w:pStyle w:val="ListParagraph"/>
        <w:numPr>
          <w:ilvl w:val="0"/>
          <w:numId w:val="11"/>
        </w:numPr>
        <w:autoSpaceDE w:val="0"/>
        <w:autoSpaceDN w:val="0"/>
        <w:adjustRightInd w:val="0"/>
        <w:spacing w:after="0" w:line="276" w:lineRule="auto"/>
        <w:jc w:val="both"/>
        <w:rPr>
          <w:rFonts w:ascii="Times New Roman" w:hAnsi="Times New Roman" w:cs="Times New Roman"/>
          <w:szCs w:val="22"/>
        </w:rPr>
      </w:pPr>
      <w:proofErr w:type="spellStart"/>
      <w:r>
        <w:rPr>
          <w:rFonts w:ascii="Times New Roman" w:hAnsi="Times New Roman" w:cs="Times New Roman"/>
          <w:szCs w:val="22"/>
        </w:rPr>
        <w:t>H.Lata</w:t>
      </w:r>
      <w:proofErr w:type="spellEnd"/>
      <w:r>
        <w:rPr>
          <w:rFonts w:ascii="Times New Roman" w:hAnsi="Times New Roman" w:cs="Times New Roman"/>
          <w:szCs w:val="22"/>
        </w:rPr>
        <w:t xml:space="preserve">, V.K. </w:t>
      </w:r>
      <w:proofErr w:type="spellStart"/>
      <w:r>
        <w:rPr>
          <w:rFonts w:ascii="Times New Roman" w:hAnsi="Times New Roman" w:cs="Times New Roman"/>
          <w:szCs w:val="22"/>
        </w:rPr>
        <w:t>Gargand</w:t>
      </w:r>
      <w:proofErr w:type="spellEnd"/>
      <w:r>
        <w:rPr>
          <w:rFonts w:ascii="Times New Roman" w:hAnsi="Times New Roman" w:cs="Times New Roman"/>
          <w:szCs w:val="22"/>
        </w:rPr>
        <w:t xml:space="preserve"> and </w:t>
      </w:r>
      <w:r w:rsidR="00967726" w:rsidRPr="006A608B">
        <w:rPr>
          <w:rFonts w:ascii="Times New Roman" w:hAnsi="Times New Roman" w:cs="Times New Roman"/>
          <w:szCs w:val="22"/>
        </w:rPr>
        <w:t xml:space="preserve">R.K. Gupta, </w:t>
      </w:r>
      <w:r w:rsidR="00871685" w:rsidRPr="006A608B">
        <w:rPr>
          <w:rFonts w:ascii="Times New Roman" w:hAnsi="Times New Roman" w:cs="Times New Roman"/>
          <w:szCs w:val="22"/>
        </w:rPr>
        <w:t>“Adsorptive</w:t>
      </w:r>
      <w:r w:rsidR="00967726" w:rsidRPr="006A608B">
        <w:rPr>
          <w:rFonts w:ascii="Times New Roman" w:hAnsi="Times New Roman" w:cs="Times New Roman"/>
          <w:szCs w:val="22"/>
        </w:rPr>
        <w:t xml:space="preserve"> removal of basic dye by chemically </w:t>
      </w:r>
      <w:proofErr w:type="spellStart"/>
      <w:r w:rsidR="00967726" w:rsidRPr="006A608B">
        <w:rPr>
          <w:rFonts w:ascii="Times New Roman" w:hAnsi="Times New Roman" w:cs="Times New Roman"/>
          <w:szCs w:val="22"/>
        </w:rPr>
        <w:t>activatedParthenium</w:t>
      </w:r>
      <w:proofErr w:type="spellEnd"/>
      <w:r w:rsidR="00967726" w:rsidRPr="006A608B">
        <w:rPr>
          <w:rFonts w:ascii="Times New Roman" w:hAnsi="Times New Roman" w:cs="Times New Roman"/>
          <w:szCs w:val="22"/>
        </w:rPr>
        <w:t xml:space="preserve"> biomass: equilibrium and kinetic modelling” Desalination, 219, 250–261, (2008). </w:t>
      </w:r>
      <w:hyperlink r:id="rId29" w:history="1">
        <w:r w:rsidR="00967726" w:rsidRPr="006A608B">
          <w:rPr>
            <w:rStyle w:val="Hyperlink"/>
            <w:rFonts w:ascii="Times New Roman" w:hAnsi="Times New Roman" w:cs="Times New Roman"/>
            <w:szCs w:val="22"/>
          </w:rPr>
          <w:t>http://dx.doi.org/10.1016/j.desal</w:t>
        </w:r>
        <w:bookmarkStart w:id="0" w:name="_GoBack"/>
        <w:bookmarkEnd w:id="0"/>
        <w:r w:rsidR="00967726" w:rsidRPr="006A608B">
          <w:rPr>
            <w:rStyle w:val="Hyperlink"/>
            <w:rFonts w:ascii="Times New Roman" w:hAnsi="Times New Roman" w:cs="Times New Roman"/>
            <w:szCs w:val="22"/>
          </w:rPr>
          <w:t>.2007.05.018</w:t>
        </w:r>
      </w:hyperlink>
    </w:p>
    <w:sectPr w:rsidR="00967726" w:rsidRPr="006A608B" w:rsidSect="0096772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39B9"/>
    <w:multiLevelType w:val="hybridMultilevel"/>
    <w:tmpl w:val="E6500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2D2B9A"/>
    <w:multiLevelType w:val="hybridMultilevel"/>
    <w:tmpl w:val="E6500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8B0E58"/>
    <w:multiLevelType w:val="hybridMultilevel"/>
    <w:tmpl w:val="E6500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9C4163"/>
    <w:multiLevelType w:val="hybridMultilevel"/>
    <w:tmpl w:val="E6500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173B9B"/>
    <w:multiLevelType w:val="hybridMultilevel"/>
    <w:tmpl w:val="E6500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735C3E"/>
    <w:multiLevelType w:val="hybridMultilevel"/>
    <w:tmpl w:val="E6500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F239CD"/>
    <w:multiLevelType w:val="hybridMultilevel"/>
    <w:tmpl w:val="E6500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A9D2DF3"/>
    <w:multiLevelType w:val="hybridMultilevel"/>
    <w:tmpl w:val="E6500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C27B30"/>
    <w:multiLevelType w:val="hybridMultilevel"/>
    <w:tmpl w:val="839A21C8"/>
    <w:lvl w:ilvl="0" w:tplc="A59E4BC2">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B727F3D"/>
    <w:multiLevelType w:val="hybridMultilevel"/>
    <w:tmpl w:val="5BE00E94"/>
    <w:lvl w:ilvl="0" w:tplc="C8A6126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706A74"/>
    <w:multiLevelType w:val="hybridMultilevel"/>
    <w:tmpl w:val="60F060DA"/>
    <w:lvl w:ilvl="0" w:tplc="AEEC174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4"/>
  </w:num>
  <w:num w:numId="5">
    <w:abstractNumId w:val="2"/>
  </w:num>
  <w:num w:numId="6">
    <w:abstractNumId w:val="0"/>
  </w:num>
  <w:num w:numId="7">
    <w:abstractNumId w:val="7"/>
  </w:num>
  <w:num w:numId="8">
    <w:abstractNumId w:val="3"/>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2"/>
  </w:compat>
  <w:rsids>
    <w:rsidRoot w:val="00425FDA"/>
    <w:rsid w:val="000235E8"/>
    <w:rsid w:val="00055442"/>
    <w:rsid w:val="000A2EC7"/>
    <w:rsid w:val="000C4829"/>
    <w:rsid w:val="000F1801"/>
    <w:rsid w:val="0013534F"/>
    <w:rsid w:val="00162D7C"/>
    <w:rsid w:val="00165179"/>
    <w:rsid w:val="00170DB5"/>
    <w:rsid w:val="001B6732"/>
    <w:rsid w:val="001F68CA"/>
    <w:rsid w:val="0023103B"/>
    <w:rsid w:val="00255725"/>
    <w:rsid w:val="002C0278"/>
    <w:rsid w:val="002C598D"/>
    <w:rsid w:val="00391723"/>
    <w:rsid w:val="00392E66"/>
    <w:rsid w:val="003A35FC"/>
    <w:rsid w:val="003A5681"/>
    <w:rsid w:val="00425FDA"/>
    <w:rsid w:val="0042652F"/>
    <w:rsid w:val="00455C3B"/>
    <w:rsid w:val="004A7F31"/>
    <w:rsid w:val="004B763F"/>
    <w:rsid w:val="004C151F"/>
    <w:rsid w:val="00577468"/>
    <w:rsid w:val="005A44A3"/>
    <w:rsid w:val="005B0A51"/>
    <w:rsid w:val="005D24EE"/>
    <w:rsid w:val="005F669F"/>
    <w:rsid w:val="00632613"/>
    <w:rsid w:val="006374D9"/>
    <w:rsid w:val="00676798"/>
    <w:rsid w:val="006A608B"/>
    <w:rsid w:val="006E5625"/>
    <w:rsid w:val="00700847"/>
    <w:rsid w:val="0070345F"/>
    <w:rsid w:val="00723849"/>
    <w:rsid w:val="00762597"/>
    <w:rsid w:val="007B6CAE"/>
    <w:rsid w:val="007D0B9F"/>
    <w:rsid w:val="007E7B2B"/>
    <w:rsid w:val="00854E5A"/>
    <w:rsid w:val="00865BBF"/>
    <w:rsid w:val="00871685"/>
    <w:rsid w:val="008748DB"/>
    <w:rsid w:val="00876EDB"/>
    <w:rsid w:val="008E2C7F"/>
    <w:rsid w:val="00921F6E"/>
    <w:rsid w:val="009224C7"/>
    <w:rsid w:val="00967726"/>
    <w:rsid w:val="0098400F"/>
    <w:rsid w:val="009B2C21"/>
    <w:rsid w:val="009C49F9"/>
    <w:rsid w:val="00A14D80"/>
    <w:rsid w:val="00A6374D"/>
    <w:rsid w:val="00AE7E8A"/>
    <w:rsid w:val="00B038D0"/>
    <w:rsid w:val="00B26CFB"/>
    <w:rsid w:val="00B62E67"/>
    <w:rsid w:val="00BB32F2"/>
    <w:rsid w:val="00BB5579"/>
    <w:rsid w:val="00BB7C4A"/>
    <w:rsid w:val="00BF3048"/>
    <w:rsid w:val="00BF61B5"/>
    <w:rsid w:val="00C2224B"/>
    <w:rsid w:val="00CB1D65"/>
    <w:rsid w:val="00CE57BB"/>
    <w:rsid w:val="00CF5F4F"/>
    <w:rsid w:val="00D204D5"/>
    <w:rsid w:val="00D606A1"/>
    <w:rsid w:val="00D7026D"/>
    <w:rsid w:val="00D92C3F"/>
    <w:rsid w:val="00DC47D2"/>
    <w:rsid w:val="00DC716A"/>
    <w:rsid w:val="00DE27DA"/>
    <w:rsid w:val="00E07E4B"/>
    <w:rsid w:val="00EA10C8"/>
    <w:rsid w:val="00EB115D"/>
    <w:rsid w:val="00EB43D9"/>
    <w:rsid w:val="00EE52AD"/>
    <w:rsid w:val="00EE71F9"/>
    <w:rsid w:val="00F3006E"/>
    <w:rsid w:val="00FE46DC"/>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51A3"/>
  <w15:docId w15:val="{97E6756E-D86A-4171-B57F-473BE2F8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CFB"/>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2B"/>
    <w:pPr>
      <w:ind w:left="720"/>
      <w:contextualSpacing/>
    </w:pPr>
  </w:style>
  <w:style w:type="character" w:styleId="Hyperlink">
    <w:name w:val="Hyperlink"/>
    <w:basedOn w:val="DefaultParagraphFont"/>
    <w:uiPriority w:val="99"/>
    <w:unhideWhenUsed/>
    <w:rsid w:val="007E7B2B"/>
    <w:rPr>
      <w:color w:val="0563C1" w:themeColor="hyperlink"/>
      <w:u w:val="single"/>
    </w:rPr>
  </w:style>
  <w:style w:type="table" w:styleId="TableGrid">
    <w:name w:val="Table Grid"/>
    <w:basedOn w:val="TableNormal"/>
    <w:uiPriority w:val="39"/>
    <w:rsid w:val="007E7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7B2B"/>
    <w:pPr>
      <w:autoSpaceDE w:val="0"/>
      <w:autoSpaceDN w:val="0"/>
      <w:adjustRightInd w:val="0"/>
      <w:spacing w:after="0" w:line="240" w:lineRule="auto"/>
    </w:pPr>
    <w:rPr>
      <w:rFonts w:ascii="Calibri" w:hAnsi="Calibri" w:cs="Calibri"/>
      <w:color w:val="000000"/>
      <w:sz w:val="24"/>
      <w:szCs w:val="24"/>
      <w:lang w:bidi="hi-IN"/>
    </w:rPr>
  </w:style>
  <w:style w:type="character" w:styleId="PlaceholderText">
    <w:name w:val="Placeholder Text"/>
    <w:basedOn w:val="DefaultParagraphFont"/>
    <w:uiPriority w:val="99"/>
    <w:semiHidden/>
    <w:rsid w:val="000C4829"/>
    <w:rPr>
      <w:color w:val="808080"/>
    </w:rPr>
  </w:style>
  <w:style w:type="paragraph" w:styleId="BalloonText">
    <w:name w:val="Balloon Text"/>
    <w:basedOn w:val="Normal"/>
    <w:link w:val="BalloonTextChar"/>
    <w:uiPriority w:val="99"/>
    <w:semiHidden/>
    <w:unhideWhenUsed/>
    <w:rsid w:val="00BB557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B5579"/>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14233/ajchem.2019.21813" TargetMode="External"/><Relationship Id="rId18" Type="http://schemas.openxmlformats.org/officeDocument/2006/relationships/hyperlink" Target="http://dx.doi.org/10.1021/ie201469p" TargetMode="External"/><Relationship Id="rId26" Type="http://schemas.openxmlformats.org/officeDocument/2006/relationships/hyperlink" Target="https://doi.org/10.30731/ijcps.10.3.2021.1-9" TargetMode="External"/><Relationship Id="rId3" Type="http://schemas.openxmlformats.org/officeDocument/2006/relationships/settings" Target="settings.xml"/><Relationship Id="rId21" Type="http://schemas.openxmlformats.org/officeDocument/2006/relationships/hyperlink" Target="https://doi.org/10.1016/j.jhazmat.2009.01.101" TargetMode="External"/><Relationship Id="rId7" Type="http://schemas.openxmlformats.org/officeDocument/2006/relationships/chart" Target="charts/chart2.xml"/><Relationship Id="rId12" Type="http://schemas.openxmlformats.org/officeDocument/2006/relationships/hyperlink" Target="https://doi.org/10.4172/2155-6199.1000223" TargetMode="External"/><Relationship Id="rId17" Type="http://schemas.openxmlformats.org/officeDocument/2006/relationships/hyperlink" Target="http://dx.doi.org/10.1080/19443994.2014.986204" TargetMode="External"/><Relationship Id="rId25" Type="http://schemas.openxmlformats.org/officeDocument/2006/relationships/hyperlink" Target="https://doi.org/10.1016/j.jhazmat.2009.01.101" TargetMode="External"/><Relationship Id="rId2" Type="http://schemas.openxmlformats.org/officeDocument/2006/relationships/styles" Target="styles.xml"/><Relationship Id="rId16" Type="http://schemas.openxmlformats.org/officeDocument/2006/relationships/hyperlink" Target="http://dx.doi.org/10.4236/ns.2012.41004" TargetMode="External"/><Relationship Id="rId20" Type="http://schemas.openxmlformats.org/officeDocument/2006/relationships/hyperlink" Target="http://dx.doi.org/10.1021/ie201477c" TargetMode="External"/><Relationship Id="rId29" Type="http://schemas.openxmlformats.org/officeDocument/2006/relationships/hyperlink" Target="http://dx.doi.org/10.1016/j.desal.2007.05.018"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doi.org/10.14233/ajchem.2019.21813" TargetMode="External"/><Relationship Id="rId5" Type="http://schemas.openxmlformats.org/officeDocument/2006/relationships/hyperlink" Target="mailto:sandeeppardeshi007@gmail.com" TargetMode="External"/><Relationship Id="rId15" Type="http://schemas.openxmlformats.org/officeDocument/2006/relationships/hyperlink" Target="https://doi.org/10.1016/j.cej.2010.09.025" TargetMode="External"/><Relationship Id="rId23" Type="http://schemas.openxmlformats.org/officeDocument/2006/relationships/hyperlink" Target="https://doi.org/10.1007/s13738-013-0256-y" TargetMode="External"/><Relationship Id="rId28" Type="http://schemas.openxmlformats.org/officeDocument/2006/relationships/hyperlink" Target="http://dx.doi.org/10.1016/j.jece.2017.04.021" TargetMode="External"/><Relationship Id="rId10" Type="http://schemas.openxmlformats.org/officeDocument/2006/relationships/chart" Target="charts/chart5.xml"/><Relationship Id="rId19" Type="http://schemas.openxmlformats.org/officeDocument/2006/relationships/hyperlink" Target="http://dx.doi.org/10.1021/ie400236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https://doi.org/10.1007/s11356-012-0843-y" TargetMode="External"/><Relationship Id="rId22" Type="http://schemas.openxmlformats.org/officeDocument/2006/relationships/hyperlink" Target="https://doi.org/10.1007/s13201-013-0117-y" TargetMode="External"/><Relationship Id="rId27" Type="http://schemas.openxmlformats.org/officeDocument/2006/relationships/hyperlink" Target="https://doi.org/10.30731/ijcps.7.4.2018.13-22"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dye%20removal%202020\vilayati%20tulsi\Amido%20black%2010B\Amido%20black%2010B%20vilayati%20tul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dye%20removal%202020\vilayati%20tulsi\Amido%20black%2010B\Amido%20black%2010B%20vilayati%20tul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dye%20removal%202020\vilayati%20tulsi\Amido%20black%2010B\Amido%20black%2010B%20vilayati%20tul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dye%20removal%202020\vilayati%20tulsi\Amido%20black%2010B\Amido%20black%2010B%20vilayati%20tulsi.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G:\dye%20removal%202020\vilayati%20tulsi\Amido%20black%2010B\Amido%20black%2010B%20vilayati%20tulsi.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1" Type="http://schemas.openxmlformats.org/officeDocument/2006/relationships/oleObject" Target="file:///G:\dye%20removal%202020\vilayati%20tulsi\Amido%20black%2010B\Amido%20black%2010B%20vilayati%20tul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'effect of pH'!$F$4</c:f>
              <c:strCache>
                <c:ptCount val="1"/>
                <c:pt idx="0">
                  <c:v>% removal</c:v>
                </c:pt>
              </c:strCache>
            </c:strRef>
          </c:tx>
          <c:spPr>
            <a:ln w="19050" cap="rnd">
              <a:solidFill>
                <a:schemeClr val="accent1"/>
              </a:solidFill>
              <a:round/>
            </a:ln>
            <a:effectLst/>
          </c:spPr>
          <c:marker>
            <c:symbol val="circle"/>
            <c:size val="5"/>
            <c:spPr>
              <a:solidFill>
                <a:schemeClr val="tx1"/>
              </a:solidFill>
              <a:ln w="9525">
                <a:solidFill>
                  <a:schemeClr val="accent1"/>
                </a:solidFill>
              </a:ln>
              <a:effectLst/>
            </c:spPr>
          </c:marker>
          <c:xVal>
            <c:numRef>
              <c:f>'effect of pH'!$B$5:$B$12</c:f>
              <c:numCache>
                <c:formatCode>General</c:formatCode>
                <c:ptCount val="8"/>
                <c:pt idx="0">
                  <c:v>2</c:v>
                </c:pt>
                <c:pt idx="1">
                  <c:v>3</c:v>
                </c:pt>
                <c:pt idx="2">
                  <c:v>4</c:v>
                </c:pt>
                <c:pt idx="3">
                  <c:v>5</c:v>
                </c:pt>
                <c:pt idx="4">
                  <c:v>6</c:v>
                </c:pt>
                <c:pt idx="5">
                  <c:v>7</c:v>
                </c:pt>
                <c:pt idx="6">
                  <c:v>8</c:v>
                </c:pt>
                <c:pt idx="7">
                  <c:v>9</c:v>
                </c:pt>
              </c:numCache>
            </c:numRef>
          </c:xVal>
          <c:yVal>
            <c:numRef>
              <c:f>'effect of pH'!$F$5:$F$12</c:f>
              <c:numCache>
                <c:formatCode>General</c:formatCode>
                <c:ptCount val="8"/>
                <c:pt idx="0">
                  <c:v>81.599999999999994</c:v>
                </c:pt>
                <c:pt idx="1">
                  <c:v>81.290322580645167</c:v>
                </c:pt>
                <c:pt idx="2">
                  <c:v>80.387096774193552</c:v>
                </c:pt>
                <c:pt idx="3">
                  <c:v>74.522580645161298</c:v>
                </c:pt>
                <c:pt idx="4">
                  <c:v>70.748387096774124</c:v>
                </c:pt>
                <c:pt idx="5">
                  <c:v>68.2129032258065</c:v>
                </c:pt>
                <c:pt idx="6">
                  <c:v>67.670967741935485</c:v>
                </c:pt>
                <c:pt idx="7">
                  <c:v>67.451612903225822</c:v>
                </c:pt>
              </c:numCache>
            </c:numRef>
          </c:yVal>
          <c:smooth val="1"/>
          <c:extLst>
            <c:ext xmlns:c16="http://schemas.microsoft.com/office/drawing/2014/chart" uri="{C3380CC4-5D6E-409C-BE32-E72D297353CC}">
              <c16:uniqueId val="{00000000-7CB3-4ED0-BBBB-5F81BE3F3068}"/>
            </c:ext>
          </c:extLst>
        </c:ser>
        <c:dLbls>
          <c:showLegendKey val="0"/>
          <c:showVal val="0"/>
          <c:showCatName val="0"/>
          <c:showSerName val="0"/>
          <c:showPercent val="0"/>
          <c:showBubbleSize val="0"/>
        </c:dLbls>
        <c:axId val="59529088"/>
        <c:axId val="59626240"/>
      </c:scatterChart>
      <c:valAx>
        <c:axId val="59529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pH</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26240"/>
        <c:crossesAt val="0"/>
        <c:crossBetween val="midCat"/>
      </c:valAx>
      <c:valAx>
        <c:axId val="59626240"/>
        <c:scaling>
          <c:orientation val="minMax"/>
          <c:min val="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a:t>
                </a:r>
                <a:r>
                  <a:rPr lang="en-IN" sz="1200" baseline="0">
                    <a:latin typeface="Times New Roman" panose="02020603050405020304" pitchFamily="18" charset="0"/>
                    <a:cs typeface="Times New Roman" panose="02020603050405020304" pitchFamily="18" charset="0"/>
                  </a:rPr>
                  <a:t> dye removal</a:t>
                </a:r>
                <a:endParaRPr lang="en-IN" sz="1200">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29088"/>
        <c:crosses val="autoZero"/>
        <c:crossBetween val="midCat"/>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'effect of pH'!$G$4</c:f>
              <c:strCache>
                <c:ptCount val="1"/>
                <c:pt idx="0">
                  <c:v>qe</c:v>
                </c:pt>
              </c:strCache>
            </c:strRef>
          </c:tx>
          <c:spPr>
            <a:ln w="19050" cap="rnd">
              <a:solidFill>
                <a:schemeClr val="accent1"/>
              </a:solidFill>
              <a:round/>
            </a:ln>
            <a:effectLst/>
          </c:spPr>
          <c:marker>
            <c:symbol val="circle"/>
            <c:size val="5"/>
            <c:spPr>
              <a:solidFill>
                <a:schemeClr val="tx1"/>
              </a:solidFill>
              <a:ln w="9525">
                <a:solidFill>
                  <a:schemeClr val="accent1"/>
                </a:solidFill>
              </a:ln>
              <a:effectLst/>
            </c:spPr>
          </c:marker>
          <c:xVal>
            <c:numRef>
              <c:f>'effect of pH'!$B$5:$B$12</c:f>
              <c:numCache>
                <c:formatCode>General</c:formatCode>
                <c:ptCount val="8"/>
                <c:pt idx="0">
                  <c:v>2</c:v>
                </c:pt>
                <c:pt idx="1">
                  <c:v>3</c:v>
                </c:pt>
                <c:pt idx="2">
                  <c:v>4</c:v>
                </c:pt>
                <c:pt idx="3">
                  <c:v>5</c:v>
                </c:pt>
                <c:pt idx="4">
                  <c:v>6</c:v>
                </c:pt>
                <c:pt idx="5">
                  <c:v>7</c:v>
                </c:pt>
                <c:pt idx="6">
                  <c:v>8</c:v>
                </c:pt>
                <c:pt idx="7">
                  <c:v>9</c:v>
                </c:pt>
              </c:numCache>
            </c:numRef>
          </c:xVal>
          <c:yVal>
            <c:numRef>
              <c:f>'effect of pH'!$G$5:$G$12</c:f>
              <c:numCache>
                <c:formatCode>General</c:formatCode>
                <c:ptCount val="8"/>
                <c:pt idx="0">
                  <c:v>20.399999999999999</c:v>
                </c:pt>
                <c:pt idx="1">
                  <c:v>20.32258064516127</c:v>
                </c:pt>
                <c:pt idx="2">
                  <c:v>20.096774193548388</c:v>
                </c:pt>
                <c:pt idx="3">
                  <c:v>18.630645161290335</c:v>
                </c:pt>
                <c:pt idx="4">
                  <c:v>17.687096774193549</c:v>
                </c:pt>
                <c:pt idx="5">
                  <c:v>17.053225806451614</c:v>
                </c:pt>
                <c:pt idx="6">
                  <c:v>16.917741935483861</c:v>
                </c:pt>
                <c:pt idx="7">
                  <c:v>16.862903225806463</c:v>
                </c:pt>
              </c:numCache>
            </c:numRef>
          </c:yVal>
          <c:smooth val="0"/>
          <c:extLst>
            <c:ext xmlns:c16="http://schemas.microsoft.com/office/drawing/2014/chart" uri="{C3380CC4-5D6E-409C-BE32-E72D297353CC}">
              <c16:uniqueId val="{00000000-23C9-4F27-80A0-71FCCEF2A454}"/>
            </c:ext>
          </c:extLst>
        </c:ser>
        <c:dLbls>
          <c:showLegendKey val="0"/>
          <c:showVal val="0"/>
          <c:showCatName val="0"/>
          <c:showSerName val="0"/>
          <c:showPercent val="0"/>
          <c:showBubbleSize val="0"/>
        </c:dLbls>
        <c:axId val="60104064"/>
        <c:axId val="60118912"/>
      </c:scatterChart>
      <c:valAx>
        <c:axId val="60104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pH</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18912"/>
        <c:crosses val="autoZero"/>
        <c:crossBetween val="midCat"/>
      </c:valAx>
      <c:valAx>
        <c:axId val="60118912"/>
        <c:scaling>
          <c:orientation val="minMax"/>
          <c:min val="1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q</a:t>
                </a:r>
                <a:r>
                  <a:rPr lang="en-IN" sz="1200" baseline="-25000">
                    <a:latin typeface="Times New Roman" panose="02020603050405020304" pitchFamily="18" charset="0"/>
                    <a:cs typeface="Times New Roman" panose="02020603050405020304" pitchFamily="18" charset="0"/>
                  </a:rPr>
                  <a:t>e</a:t>
                </a:r>
                <a:r>
                  <a:rPr lang="en-IN" sz="1200" baseline="0">
                    <a:latin typeface="Times New Roman" panose="02020603050405020304" pitchFamily="18" charset="0"/>
                    <a:cs typeface="Times New Roman" panose="02020603050405020304" pitchFamily="18" charset="0"/>
                  </a:rPr>
                  <a:t> mg L</a:t>
                </a:r>
                <a:r>
                  <a:rPr lang="en-IN" sz="1200" baseline="30000">
                    <a:latin typeface="Times New Roman" panose="02020603050405020304" pitchFamily="18" charset="0"/>
                    <a:cs typeface="Times New Roman" panose="02020603050405020304" pitchFamily="18" charset="0"/>
                  </a:rPr>
                  <a:t>-1</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04064"/>
        <c:crosses val="autoZero"/>
        <c:crossBetween val="midCat"/>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'effect  of dose'!$F$4</c:f>
              <c:strCache>
                <c:ptCount val="1"/>
                <c:pt idx="0">
                  <c:v>% removal</c:v>
                </c:pt>
              </c:strCache>
            </c:strRef>
          </c:tx>
          <c:spPr>
            <a:ln w="19050" cap="rnd">
              <a:solidFill>
                <a:schemeClr val="tx1"/>
              </a:solidFill>
              <a:round/>
            </a:ln>
            <a:effectLst/>
          </c:spPr>
          <c:marker>
            <c:symbol val="circle"/>
            <c:size val="5"/>
            <c:spPr>
              <a:solidFill>
                <a:schemeClr val="dk1">
                  <a:tint val="88500"/>
                </a:schemeClr>
              </a:solidFill>
              <a:ln w="9525">
                <a:solidFill>
                  <a:schemeClr val="tx1"/>
                </a:solidFill>
              </a:ln>
              <a:effectLst/>
            </c:spPr>
          </c:marker>
          <c:xVal>
            <c:numRef>
              <c:f>'effect  of dose'!$B$5:$B$10</c:f>
              <c:numCache>
                <c:formatCode>General</c:formatCode>
                <c:ptCount val="6"/>
                <c:pt idx="0">
                  <c:v>0.05</c:v>
                </c:pt>
                <c:pt idx="1">
                  <c:v>0.1</c:v>
                </c:pt>
                <c:pt idx="2">
                  <c:v>0.15000000000000008</c:v>
                </c:pt>
                <c:pt idx="3">
                  <c:v>0.2</c:v>
                </c:pt>
                <c:pt idx="4">
                  <c:v>0.25</c:v>
                </c:pt>
                <c:pt idx="5">
                  <c:v>0.30000000000000016</c:v>
                </c:pt>
              </c:numCache>
            </c:numRef>
          </c:xVal>
          <c:yVal>
            <c:numRef>
              <c:f>'effect  of dose'!$F$5:$F$10</c:f>
              <c:numCache>
                <c:formatCode>General</c:formatCode>
                <c:ptCount val="6"/>
                <c:pt idx="0">
                  <c:v>70.948387096774155</c:v>
                </c:pt>
                <c:pt idx="1">
                  <c:v>80.41935483870968</c:v>
                </c:pt>
                <c:pt idx="2">
                  <c:v>85.741935483871046</c:v>
                </c:pt>
                <c:pt idx="3">
                  <c:v>87.806451612903189</c:v>
                </c:pt>
                <c:pt idx="4">
                  <c:v>89.935483870967744</c:v>
                </c:pt>
                <c:pt idx="5">
                  <c:v>92.503225806451539</c:v>
                </c:pt>
              </c:numCache>
            </c:numRef>
          </c:yVal>
          <c:smooth val="0"/>
          <c:extLst>
            <c:ext xmlns:c16="http://schemas.microsoft.com/office/drawing/2014/chart" uri="{C3380CC4-5D6E-409C-BE32-E72D297353CC}">
              <c16:uniqueId val="{00000000-200F-40E6-A017-D2F13ABE4FCB}"/>
            </c:ext>
          </c:extLst>
        </c:ser>
        <c:dLbls>
          <c:showLegendKey val="0"/>
          <c:showVal val="0"/>
          <c:showCatName val="0"/>
          <c:showSerName val="0"/>
          <c:showPercent val="0"/>
          <c:showBubbleSize val="0"/>
        </c:dLbls>
        <c:axId val="60138240"/>
        <c:axId val="60140544"/>
      </c:scatterChart>
      <c:valAx>
        <c:axId val="60138240"/>
        <c:scaling>
          <c:orientation val="minMax"/>
        </c:scaling>
        <c:delete val="0"/>
        <c:axPos val="b"/>
        <c:title>
          <c:tx>
            <c:rich>
              <a:bodyPr rot="0" vert="horz"/>
              <a:lstStyle/>
              <a:p>
                <a:pPr>
                  <a:defRPr/>
                </a:pPr>
                <a:r>
                  <a:rPr lang="en-IN"/>
                  <a:t>Amount of Adsorbant (g)</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0140544"/>
        <c:crosses val="autoZero"/>
        <c:crossBetween val="midCat"/>
      </c:valAx>
      <c:valAx>
        <c:axId val="60140544"/>
        <c:scaling>
          <c:orientation val="minMax"/>
        </c:scaling>
        <c:delete val="0"/>
        <c:axPos val="l"/>
        <c:title>
          <c:tx>
            <c:rich>
              <a:bodyPr rot="-5400000" vert="horz"/>
              <a:lstStyle/>
              <a:p>
                <a:pPr>
                  <a:defRPr/>
                </a:pPr>
                <a:r>
                  <a:rPr lang="en-IN"/>
                  <a:t>% Removal</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0138240"/>
        <c:crosses val="autoZero"/>
        <c:crossBetween val="midCat"/>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'effect  of dose'!$G$4</c:f>
              <c:strCache>
                <c:ptCount val="1"/>
                <c:pt idx="0">
                  <c:v>qe</c:v>
                </c:pt>
              </c:strCache>
            </c:strRef>
          </c:tx>
          <c:spPr>
            <a:ln w="19050" cap="rnd">
              <a:solidFill>
                <a:schemeClr val="dk1">
                  <a:tint val="88500"/>
                </a:schemeClr>
              </a:solidFill>
              <a:round/>
            </a:ln>
            <a:effectLst/>
          </c:spPr>
          <c:marker>
            <c:symbol val="circle"/>
            <c:size val="5"/>
            <c:spPr>
              <a:solidFill>
                <a:schemeClr val="tx1"/>
              </a:solidFill>
              <a:ln w="9525">
                <a:solidFill>
                  <a:schemeClr val="dk1">
                    <a:tint val="88500"/>
                  </a:schemeClr>
                </a:solidFill>
              </a:ln>
              <a:effectLst/>
            </c:spPr>
          </c:marker>
          <c:xVal>
            <c:numRef>
              <c:f>'effect  of dose'!$B$5:$B$10</c:f>
              <c:numCache>
                <c:formatCode>General</c:formatCode>
                <c:ptCount val="6"/>
                <c:pt idx="0">
                  <c:v>0.05</c:v>
                </c:pt>
                <c:pt idx="1">
                  <c:v>0.1</c:v>
                </c:pt>
                <c:pt idx="2">
                  <c:v>0.15000000000000008</c:v>
                </c:pt>
                <c:pt idx="3">
                  <c:v>0.2</c:v>
                </c:pt>
                <c:pt idx="4">
                  <c:v>0.25</c:v>
                </c:pt>
                <c:pt idx="5">
                  <c:v>0.30000000000000016</c:v>
                </c:pt>
              </c:numCache>
            </c:numRef>
          </c:xVal>
          <c:yVal>
            <c:numRef>
              <c:f>'effect  of dose'!$G$5:$G$10</c:f>
              <c:numCache>
                <c:formatCode>General</c:formatCode>
                <c:ptCount val="6"/>
                <c:pt idx="0">
                  <c:v>35.474193548387099</c:v>
                </c:pt>
                <c:pt idx="1">
                  <c:v>20.104838709677438</c:v>
                </c:pt>
                <c:pt idx="2">
                  <c:v>14.290322580645158</c:v>
                </c:pt>
                <c:pt idx="3">
                  <c:v>10.975806451612909</c:v>
                </c:pt>
                <c:pt idx="4">
                  <c:v>8.993548387096773</c:v>
                </c:pt>
                <c:pt idx="5">
                  <c:v>7.7086021505376383</c:v>
                </c:pt>
              </c:numCache>
            </c:numRef>
          </c:yVal>
          <c:smooth val="0"/>
          <c:extLst>
            <c:ext xmlns:c16="http://schemas.microsoft.com/office/drawing/2014/chart" uri="{C3380CC4-5D6E-409C-BE32-E72D297353CC}">
              <c16:uniqueId val="{00000000-B1E7-42D3-9B1D-08E322D9081C}"/>
            </c:ext>
          </c:extLst>
        </c:ser>
        <c:dLbls>
          <c:showLegendKey val="0"/>
          <c:showVal val="0"/>
          <c:showCatName val="0"/>
          <c:showSerName val="0"/>
          <c:showPercent val="0"/>
          <c:showBubbleSize val="0"/>
        </c:dLbls>
        <c:axId val="60159872"/>
        <c:axId val="60502400"/>
      </c:scatterChart>
      <c:valAx>
        <c:axId val="60159872"/>
        <c:scaling>
          <c:orientation val="minMax"/>
        </c:scaling>
        <c:delete val="0"/>
        <c:axPos val="b"/>
        <c:title>
          <c:tx>
            <c:rich>
              <a:bodyPr rot="0" vert="horz"/>
              <a:lstStyle/>
              <a:p>
                <a:pPr>
                  <a:defRPr/>
                </a:pPr>
                <a:r>
                  <a:rPr lang="en-IN"/>
                  <a:t>Amount of Adsorbant (g)</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0502400"/>
        <c:crosses val="autoZero"/>
        <c:crossBetween val="midCat"/>
      </c:valAx>
      <c:valAx>
        <c:axId val="60502400"/>
        <c:scaling>
          <c:orientation val="minMax"/>
        </c:scaling>
        <c:delete val="0"/>
        <c:axPos val="l"/>
        <c:title>
          <c:tx>
            <c:rich>
              <a:bodyPr rot="-5400000" vert="horz"/>
              <a:lstStyle/>
              <a:p>
                <a:pPr>
                  <a:defRPr/>
                </a:pPr>
                <a:r>
                  <a:rPr lang="en-IN"/>
                  <a:t>qe mg L-1</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0159872"/>
        <c:crosses val="autoZero"/>
        <c:crossBetween val="midCat"/>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Sheet4!$K$3</c:f>
              <c:strCache>
                <c:ptCount val="1"/>
                <c:pt idx="0">
                  <c:v>25mg/L</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Sheet4!$B$4:$B$10</c:f>
              <c:numCache>
                <c:formatCode>General</c:formatCode>
                <c:ptCount val="7"/>
                <c:pt idx="0">
                  <c:v>5</c:v>
                </c:pt>
                <c:pt idx="1">
                  <c:v>10</c:v>
                </c:pt>
                <c:pt idx="2">
                  <c:v>15</c:v>
                </c:pt>
                <c:pt idx="3">
                  <c:v>20</c:v>
                </c:pt>
                <c:pt idx="4">
                  <c:v>30</c:v>
                </c:pt>
                <c:pt idx="5">
                  <c:v>60</c:v>
                </c:pt>
                <c:pt idx="6">
                  <c:v>100</c:v>
                </c:pt>
              </c:numCache>
            </c:numRef>
          </c:xVal>
          <c:yVal>
            <c:numRef>
              <c:f>Sheet4!$K$4:$K$10</c:f>
              <c:numCache>
                <c:formatCode>General</c:formatCode>
                <c:ptCount val="7"/>
                <c:pt idx="0">
                  <c:v>69.92258064516129</c:v>
                </c:pt>
                <c:pt idx="1">
                  <c:v>72.219354838709648</c:v>
                </c:pt>
                <c:pt idx="2">
                  <c:v>73.651612903225811</c:v>
                </c:pt>
                <c:pt idx="3">
                  <c:v>75.2</c:v>
                </c:pt>
                <c:pt idx="4">
                  <c:v>76.335483870967749</c:v>
                </c:pt>
                <c:pt idx="5">
                  <c:v>80.361290322580601</c:v>
                </c:pt>
                <c:pt idx="6">
                  <c:v>81.70322580645157</c:v>
                </c:pt>
              </c:numCache>
            </c:numRef>
          </c:yVal>
          <c:smooth val="0"/>
          <c:extLst>
            <c:ext xmlns:c16="http://schemas.microsoft.com/office/drawing/2014/chart" uri="{C3380CC4-5D6E-409C-BE32-E72D297353CC}">
              <c16:uniqueId val="{00000000-ED52-45C3-B08F-63829E48B6E7}"/>
            </c:ext>
          </c:extLst>
        </c:ser>
        <c:ser>
          <c:idx val="1"/>
          <c:order val="1"/>
          <c:tx>
            <c:strRef>
              <c:f>Sheet4!$L$3</c:f>
              <c:strCache>
                <c:ptCount val="1"/>
                <c:pt idx="0">
                  <c:v>50mg/L</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Sheet4!$B$4:$B$10</c:f>
              <c:numCache>
                <c:formatCode>General</c:formatCode>
                <c:ptCount val="7"/>
                <c:pt idx="0">
                  <c:v>5</c:v>
                </c:pt>
                <c:pt idx="1">
                  <c:v>10</c:v>
                </c:pt>
                <c:pt idx="2">
                  <c:v>15</c:v>
                </c:pt>
                <c:pt idx="3">
                  <c:v>20</c:v>
                </c:pt>
                <c:pt idx="4">
                  <c:v>30</c:v>
                </c:pt>
                <c:pt idx="5">
                  <c:v>60</c:v>
                </c:pt>
                <c:pt idx="6">
                  <c:v>100</c:v>
                </c:pt>
              </c:numCache>
            </c:numRef>
          </c:xVal>
          <c:yVal>
            <c:numRef>
              <c:f>Sheet4!$L$4:$L$10</c:f>
              <c:numCache>
                <c:formatCode>General</c:formatCode>
                <c:ptCount val="7"/>
                <c:pt idx="0">
                  <c:v>74.122580645161278</c:v>
                </c:pt>
                <c:pt idx="1">
                  <c:v>74.767741935483826</c:v>
                </c:pt>
                <c:pt idx="2">
                  <c:v>75.2129032258065</c:v>
                </c:pt>
                <c:pt idx="3">
                  <c:v>76.696774193548308</c:v>
                </c:pt>
                <c:pt idx="4">
                  <c:v>78.599999999999994</c:v>
                </c:pt>
                <c:pt idx="5">
                  <c:v>80.451612903225822</c:v>
                </c:pt>
                <c:pt idx="6">
                  <c:v>81.812903225806465</c:v>
                </c:pt>
              </c:numCache>
            </c:numRef>
          </c:yVal>
          <c:smooth val="0"/>
          <c:extLst>
            <c:ext xmlns:c16="http://schemas.microsoft.com/office/drawing/2014/chart" uri="{C3380CC4-5D6E-409C-BE32-E72D297353CC}">
              <c16:uniqueId val="{00000001-ED52-45C3-B08F-63829E48B6E7}"/>
            </c:ext>
          </c:extLst>
        </c:ser>
        <c:ser>
          <c:idx val="2"/>
          <c:order val="2"/>
          <c:tx>
            <c:strRef>
              <c:f>Sheet4!$M$3</c:f>
              <c:strCache>
                <c:ptCount val="1"/>
                <c:pt idx="0">
                  <c:v>75mg/L</c:v>
                </c:pt>
              </c:strCache>
            </c:strRef>
          </c:tx>
          <c:spPr>
            <a:ln w="19050" cap="rnd">
              <a:solidFill>
                <a:schemeClr val="dk1">
                  <a:tint val="75000"/>
                </a:schemeClr>
              </a:solidFill>
              <a:round/>
            </a:ln>
            <a:effectLst/>
          </c:spPr>
          <c:marker>
            <c:symbol val="circle"/>
            <c:size val="5"/>
            <c:spPr>
              <a:solidFill>
                <a:schemeClr val="dk1">
                  <a:tint val="75000"/>
                </a:schemeClr>
              </a:solidFill>
              <a:ln w="9525">
                <a:solidFill>
                  <a:schemeClr val="dk1">
                    <a:tint val="75000"/>
                  </a:schemeClr>
                </a:solidFill>
              </a:ln>
              <a:effectLst/>
            </c:spPr>
          </c:marker>
          <c:xVal>
            <c:numRef>
              <c:f>Sheet4!$B$4:$B$10</c:f>
              <c:numCache>
                <c:formatCode>General</c:formatCode>
                <c:ptCount val="7"/>
                <c:pt idx="0">
                  <c:v>5</c:v>
                </c:pt>
                <c:pt idx="1">
                  <c:v>10</c:v>
                </c:pt>
                <c:pt idx="2">
                  <c:v>15</c:v>
                </c:pt>
                <c:pt idx="3">
                  <c:v>20</c:v>
                </c:pt>
                <c:pt idx="4">
                  <c:v>30</c:v>
                </c:pt>
                <c:pt idx="5">
                  <c:v>60</c:v>
                </c:pt>
                <c:pt idx="6">
                  <c:v>100</c:v>
                </c:pt>
              </c:numCache>
            </c:numRef>
          </c:xVal>
          <c:yVal>
            <c:numRef>
              <c:f>Sheet4!$M$4:$M$10</c:f>
              <c:numCache>
                <c:formatCode>General</c:formatCode>
                <c:ptCount val="7"/>
                <c:pt idx="0">
                  <c:v>63.823655913978513</c:v>
                </c:pt>
                <c:pt idx="1">
                  <c:v>64.460215053763434</c:v>
                </c:pt>
                <c:pt idx="2">
                  <c:v>65.066666666666663</c:v>
                </c:pt>
                <c:pt idx="3">
                  <c:v>65.896774193548325</c:v>
                </c:pt>
                <c:pt idx="4">
                  <c:v>68.120430107526758</c:v>
                </c:pt>
                <c:pt idx="5">
                  <c:v>69.372043010752606</c:v>
                </c:pt>
                <c:pt idx="6">
                  <c:v>71.956989247311824</c:v>
                </c:pt>
              </c:numCache>
            </c:numRef>
          </c:yVal>
          <c:smooth val="0"/>
          <c:extLst>
            <c:ext xmlns:c16="http://schemas.microsoft.com/office/drawing/2014/chart" uri="{C3380CC4-5D6E-409C-BE32-E72D297353CC}">
              <c16:uniqueId val="{00000002-ED52-45C3-B08F-63829E48B6E7}"/>
            </c:ext>
          </c:extLst>
        </c:ser>
        <c:ser>
          <c:idx val="3"/>
          <c:order val="3"/>
          <c:tx>
            <c:strRef>
              <c:f>Sheet4!$N$3</c:f>
              <c:strCache>
                <c:ptCount val="1"/>
                <c:pt idx="0">
                  <c:v>100 mg/L</c:v>
                </c:pt>
              </c:strCache>
            </c:strRef>
          </c:tx>
          <c:spPr>
            <a:ln w="19050" cap="rnd">
              <a:solidFill>
                <a:schemeClr val="dk1">
                  <a:tint val="98500"/>
                </a:schemeClr>
              </a:solidFill>
              <a:round/>
            </a:ln>
            <a:effectLst/>
          </c:spPr>
          <c:marker>
            <c:symbol val="circle"/>
            <c:size val="5"/>
            <c:spPr>
              <a:solidFill>
                <a:schemeClr val="dk1">
                  <a:tint val="98500"/>
                </a:schemeClr>
              </a:solidFill>
              <a:ln w="9525">
                <a:solidFill>
                  <a:schemeClr val="dk1">
                    <a:tint val="98500"/>
                  </a:schemeClr>
                </a:solidFill>
              </a:ln>
              <a:effectLst/>
            </c:spPr>
          </c:marker>
          <c:xVal>
            <c:numRef>
              <c:f>Sheet4!$B$4:$B$10</c:f>
              <c:numCache>
                <c:formatCode>General</c:formatCode>
                <c:ptCount val="7"/>
                <c:pt idx="0">
                  <c:v>5</c:v>
                </c:pt>
                <c:pt idx="1">
                  <c:v>10</c:v>
                </c:pt>
                <c:pt idx="2">
                  <c:v>15</c:v>
                </c:pt>
                <c:pt idx="3">
                  <c:v>20</c:v>
                </c:pt>
                <c:pt idx="4">
                  <c:v>30</c:v>
                </c:pt>
                <c:pt idx="5">
                  <c:v>60</c:v>
                </c:pt>
                <c:pt idx="6">
                  <c:v>100</c:v>
                </c:pt>
              </c:numCache>
            </c:numRef>
          </c:xVal>
          <c:yVal>
            <c:numRef>
              <c:f>Sheet4!$N$4:$N$10</c:f>
              <c:numCache>
                <c:formatCode>General</c:formatCode>
                <c:ptCount val="7"/>
                <c:pt idx="0">
                  <c:v>58.029032258064518</c:v>
                </c:pt>
                <c:pt idx="1">
                  <c:v>58.351612903225799</c:v>
                </c:pt>
                <c:pt idx="2">
                  <c:v>58.670967741935485</c:v>
                </c:pt>
                <c:pt idx="3">
                  <c:v>58.854838709677374</c:v>
                </c:pt>
                <c:pt idx="4">
                  <c:v>63.50322580645161</c:v>
                </c:pt>
                <c:pt idx="5">
                  <c:v>68.241935483871018</c:v>
                </c:pt>
                <c:pt idx="6">
                  <c:v>68.9258064516129</c:v>
                </c:pt>
              </c:numCache>
            </c:numRef>
          </c:yVal>
          <c:smooth val="0"/>
          <c:extLst>
            <c:ext xmlns:c16="http://schemas.microsoft.com/office/drawing/2014/chart" uri="{C3380CC4-5D6E-409C-BE32-E72D297353CC}">
              <c16:uniqueId val="{00000003-ED52-45C3-B08F-63829E48B6E7}"/>
            </c:ext>
          </c:extLst>
        </c:ser>
        <c:dLbls>
          <c:showLegendKey val="0"/>
          <c:showVal val="0"/>
          <c:showCatName val="0"/>
          <c:showSerName val="0"/>
          <c:showPercent val="0"/>
          <c:showBubbleSize val="0"/>
        </c:dLbls>
        <c:axId val="60581376"/>
        <c:axId val="60583936"/>
      </c:scatterChart>
      <c:valAx>
        <c:axId val="60581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Time</a:t>
                </a:r>
                <a:r>
                  <a:rPr lang="en-IN" baseline="0"/>
                  <a:t> (Min)</a:t>
                </a:r>
                <a:endParaRPr lang="en-IN"/>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83936"/>
        <c:crosses val="autoZero"/>
        <c:crossBetween val="midCat"/>
      </c:valAx>
      <c:valAx>
        <c:axId val="60583936"/>
        <c:scaling>
          <c:orientation val="minMax"/>
          <c:min val="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t>
                </a:r>
                <a:r>
                  <a:rPr lang="en-IN" baseline="0"/>
                  <a:t> Removal</a:t>
                </a:r>
                <a:endParaRPr lang="en-IN"/>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81376"/>
        <c:crosses val="autoZero"/>
        <c:crossBetween val="midCat"/>
      </c:valAx>
      <c:spPr>
        <a:solidFill>
          <a:schemeClr val="lt1"/>
        </a:solidFill>
        <a:ln w="12700" cap="flat" cmpd="sng" algn="ctr">
          <a:solidFill>
            <a:schemeClr val="dk1"/>
          </a:solidFill>
          <a:prstDash val="solid"/>
          <a:miter lim="800000"/>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'tqt vs t'!$C$4</c:f>
              <c:strCache>
                <c:ptCount val="1"/>
                <c:pt idx="0">
                  <c:v>25 mg/L</c:v>
                </c:pt>
              </c:strCache>
            </c:strRef>
          </c:tx>
          <c:spPr>
            <a:ln w="25400" cap="rnd">
              <a:noFill/>
              <a:round/>
            </a:ln>
            <a:effectLst/>
          </c:spPr>
          <c:marker>
            <c:symbol val="diamond"/>
            <c:size val="6"/>
            <c:spPr>
              <a:solidFill>
                <a:schemeClr val="dk1">
                  <a:tint val="88500"/>
                </a:schemeClr>
              </a:solidFill>
              <a:ln w="9525">
                <a:solidFill>
                  <a:schemeClr val="dk1">
                    <a:tint val="88500"/>
                  </a:schemeClr>
                </a:solidFill>
                <a:round/>
              </a:ln>
              <a:effectLst/>
            </c:spPr>
          </c:marker>
          <c:trendline>
            <c:spPr>
              <a:ln w="9525" cap="rnd">
                <a:solidFill>
                  <a:schemeClr val="dk1">
                    <a:tint val="88500"/>
                  </a:schemeClr>
                </a:solidFill>
              </a:ln>
              <a:effectLst/>
            </c:spPr>
            <c:trendlineType val="linear"/>
            <c:dispRSqr val="0"/>
            <c:dispEq val="0"/>
          </c:trendline>
          <c:xVal>
            <c:numRef>
              <c:f>'tqt vs t'!$B$5:$B$11</c:f>
              <c:numCache>
                <c:formatCode>General</c:formatCode>
                <c:ptCount val="7"/>
                <c:pt idx="0">
                  <c:v>5</c:v>
                </c:pt>
                <c:pt idx="1">
                  <c:v>10</c:v>
                </c:pt>
                <c:pt idx="2">
                  <c:v>15</c:v>
                </c:pt>
                <c:pt idx="3">
                  <c:v>20</c:v>
                </c:pt>
                <c:pt idx="4">
                  <c:v>30</c:v>
                </c:pt>
                <c:pt idx="5">
                  <c:v>60</c:v>
                </c:pt>
                <c:pt idx="6">
                  <c:v>100</c:v>
                </c:pt>
              </c:numCache>
            </c:numRef>
          </c:xVal>
          <c:yVal>
            <c:numRef>
              <c:f>'tqt vs t'!$C$5:$C$11</c:f>
              <c:numCache>
                <c:formatCode>General</c:formatCode>
                <c:ptCount val="7"/>
                <c:pt idx="0">
                  <c:v>0.57206126591622031</c:v>
                </c:pt>
                <c:pt idx="1">
                  <c:v>1.1077362872967658</c:v>
                </c:pt>
                <c:pt idx="2">
                  <c:v>1.6292922214435881</c:v>
                </c:pt>
                <c:pt idx="3">
                  <c:v>2.1276595744680837</c:v>
                </c:pt>
                <c:pt idx="4">
                  <c:v>3.1440162271805283</c:v>
                </c:pt>
                <c:pt idx="5">
                  <c:v>5.973025048169557</c:v>
                </c:pt>
                <c:pt idx="6">
                  <c:v>9.791535060012631</c:v>
                </c:pt>
              </c:numCache>
            </c:numRef>
          </c:yVal>
          <c:smooth val="0"/>
          <c:extLst>
            <c:ext xmlns:c16="http://schemas.microsoft.com/office/drawing/2014/chart" uri="{C3380CC4-5D6E-409C-BE32-E72D297353CC}">
              <c16:uniqueId val="{00000000-4463-41C6-9EB4-0BF7A10C89D4}"/>
            </c:ext>
          </c:extLst>
        </c:ser>
        <c:ser>
          <c:idx val="1"/>
          <c:order val="1"/>
          <c:tx>
            <c:strRef>
              <c:f>'tqt vs t'!$D$4</c:f>
              <c:strCache>
                <c:ptCount val="1"/>
                <c:pt idx="0">
                  <c:v>50 mg/L</c:v>
                </c:pt>
              </c:strCache>
            </c:strRef>
          </c:tx>
          <c:spPr>
            <a:ln w="25400" cap="rnd">
              <a:noFill/>
              <a:round/>
            </a:ln>
            <a:effectLst/>
          </c:spPr>
          <c:marker>
            <c:symbol val="square"/>
            <c:size val="6"/>
            <c:spPr>
              <a:solidFill>
                <a:schemeClr val="dk1">
                  <a:tint val="55000"/>
                </a:schemeClr>
              </a:solidFill>
              <a:ln w="9525">
                <a:solidFill>
                  <a:schemeClr val="dk1">
                    <a:tint val="55000"/>
                  </a:schemeClr>
                </a:solidFill>
                <a:round/>
              </a:ln>
              <a:effectLst/>
            </c:spPr>
          </c:marker>
          <c:trendline>
            <c:spPr>
              <a:ln w="9525" cap="rnd">
                <a:solidFill>
                  <a:schemeClr val="dk1">
                    <a:tint val="55000"/>
                  </a:schemeClr>
                </a:solidFill>
              </a:ln>
              <a:effectLst/>
            </c:spPr>
            <c:trendlineType val="linear"/>
            <c:dispRSqr val="0"/>
            <c:dispEq val="0"/>
          </c:trendline>
          <c:xVal>
            <c:numRef>
              <c:f>'tqt vs t'!$B$5:$B$11</c:f>
              <c:numCache>
                <c:formatCode>General</c:formatCode>
                <c:ptCount val="7"/>
                <c:pt idx="0">
                  <c:v>5</c:v>
                </c:pt>
                <c:pt idx="1">
                  <c:v>10</c:v>
                </c:pt>
                <c:pt idx="2">
                  <c:v>15</c:v>
                </c:pt>
                <c:pt idx="3">
                  <c:v>20</c:v>
                </c:pt>
                <c:pt idx="4">
                  <c:v>30</c:v>
                </c:pt>
                <c:pt idx="5">
                  <c:v>60</c:v>
                </c:pt>
                <c:pt idx="6">
                  <c:v>100</c:v>
                </c:pt>
              </c:numCache>
            </c:numRef>
          </c:xVal>
          <c:yVal>
            <c:numRef>
              <c:f>'tqt vs t'!$D$5:$D$11</c:f>
              <c:numCache>
                <c:formatCode>General</c:formatCode>
                <c:ptCount val="7"/>
                <c:pt idx="0">
                  <c:v>0.20161737457887174</c:v>
                </c:pt>
                <c:pt idx="1">
                  <c:v>0.40315346641429267</c:v>
                </c:pt>
                <c:pt idx="2">
                  <c:v>0.60464610063729729</c:v>
                </c:pt>
                <c:pt idx="3">
                  <c:v>0.80582125272971983</c:v>
                </c:pt>
                <c:pt idx="4">
                  <c:v>1.2080139646414323</c:v>
                </c:pt>
                <c:pt idx="5">
                  <c:v>2.4146326740044652</c:v>
                </c:pt>
                <c:pt idx="6">
                  <c:v>4.022679869101994</c:v>
                </c:pt>
              </c:numCache>
            </c:numRef>
          </c:yVal>
          <c:smooth val="0"/>
          <c:extLst>
            <c:ext xmlns:c16="http://schemas.microsoft.com/office/drawing/2014/chart" uri="{C3380CC4-5D6E-409C-BE32-E72D297353CC}">
              <c16:uniqueId val="{00000001-4463-41C6-9EB4-0BF7A10C89D4}"/>
            </c:ext>
          </c:extLst>
        </c:ser>
        <c:ser>
          <c:idx val="2"/>
          <c:order val="2"/>
          <c:tx>
            <c:strRef>
              <c:f>'tqt vs t'!$E$4</c:f>
              <c:strCache>
                <c:ptCount val="1"/>
                <c:pt idx="0">
                  <c:v>75 mg/L</c:v>
                </c:pt>
              </c:strCache>
            </c:strRef>
          </c:tx>
          <c:spPr>
            <a:ln w="25400" cap="rnd">
              <a:noFill/>
              <a:round/>
            </a:ln>
            <a:effectLst/>
          </c:spPr>
          <c:marker>
            <c:symbol val="triangle"/>
            <c:size val="6"/>
            <c:spPr>
              <a:solidFill>
                <a:schemeClr val="dk1">
                  <a:tint val="75000"/>
                </a:schemeClr>
              </a:solidFill>
              <a:ln w="9525">
                <a:solidFill>
                  <a:schemeClr val="dk1">
                    <a:tint val="75000"/>
                  </a:schemeClr>
                </a:solidFill>
                <a:round/>
              </a:ln>
              <a:effectLst/>
            </c:spPr>
          </c:marker>
          <c:trendline>
            <c:spPr>
              <a:ln w="9525" cap="rnd">
                <a:solidFill>
                  <a:schemeClr val="dk1">
                    <a:tint val="75000"/>
                  </a:schemeClr>
                </a:solidFill>
              </a:ln>
              <a:effectLst/>
            </c:spPr>
            <c:trendlineType val="linear"/>
            <c:dispRSqr val="0"/>
            <c:dispEq val="0"/>
          </c:trendline>
          <c:xVal>
            <c:numRef>
              <c:f>'tqt vs t'!$B$5:$B$11</c:f>
              <c:numCache>
                <c:formatCode>General</c:formatCode>
                <c:ptCount val="7"/>
                <c:pt idx="0">
                  <c:v>5</c:v>
                </c:pt>
                <c:pt idx="1">
                  <c:v>10</c:v>
                </c:pt>
                <c:pt idx="2">
                  <c:v>15</c:v>
                </c:pt>
                <c:pt idx="3">
                  <c:v>20</c:v>
                </c:pt>
                <c:pt idx="4">
                  <c:v>30</c:v>
                </c:pt>
                <c:pt idx="5">
                  <c:v>60</c:v>
                </c:pt>
                <c:pt idx="6">
                  <c:v>100</c:v>
                </c:pt>
              </c:numCache>
            </c:numRef>
          </c:xVal>
          <c:yVal>
            <c:numRef>
              <c:f>'tqt vs t'!$E$5:$E$11</c:f>
              <c:numCache>
                <c:formatCode>General</c:formatCode>
                <c:ptCount val="7"/>
                <c:pt idx="0">
                  <c:v>0.13484558158225124</c:v>
                </c:pt>
                <c:pt idx="1">
                  <c:v>0.26963735124444382</c:v>
                </c:pt>
                <c:pt idx="2">
                  <c:v>0.40437915668074825</c:v>
                </c:pt>
                <c:pt idx="3">
                  <c:v>0.539031979419759</c:v>
                </c:pt>
                <c:pt idx="4">
                  <c:v>0.80798504689006567</c:v>
                </c:pt>
                <c:pt idx="5">
                  <c:v>1.6153370871972419</c:v>
                </c:pt>
                <c:pt idx="6">
                  <c:v>2.6900521870124279</c:v>
                </c:pt>
              </c:numCache>
            </c:numRef>
          </c:yVal>
          <c:smooth val="0"/>
          <c:extLst>
            <c:ext xmlns:c16="http://schemas.microsoft.com/office/drawing/2014/chart" uri="{C3380CC4-5D6E-409C-BE32-E72D297353CC}">
              <c16:uniqueId val="{00000002-4463-41C6-9EB4-0BF7A10C89D4}"/>
            </c:ext>
          </c:extLst>
        </c:ser>
        <c:ser>
          <c:idx val="3"/>
          <c:order val="3"/>
          <c:tx>
            <c:strRef>
              <c:f>'tqt vs t'!$F$4</c:f>
              <c:strCache>
                <c:ptCount val="1"/>
                <c:pt idx="0">
                  <c:v>100 mg/L</c:v>
                </c:pt>
              </c:strCache>
            </c:strRef>
          </c:tx>
          <c:spPr>
            <a:ln w="25400" cap="rnd">
              <a:noFill/>
              <a:round/>
            </a:ln>
            <a:effectLst/>
          </c:spPr>
          <c:marker>
            <c:symbol val="x"/>
            <c:size val="6"/>
            <c:spPr>
              <a:noFill/>
              <a:ln w="9525">
                <a:solidFill>
                  <a:schemeClr val="dk1">
                    <a:tint val="98500"/>
                  </a:schemeClr>
                </a:solidFill>
                <a:round/>
              </a:ln>
              <a:effectLst/>
            </c:spPr>
          </c:marker>
          <c:trendline>
            <c:spPr>
              <a:ln w="9525" cap="rnd">
                <a:solidFill>
                  <a:schemeClr val="dk1">
                    <a:tint val="98500"/>
                  </a:schemeClr>
                </a:solidFill>
              </a:ln>
              <a:effectLst/>
            </c:spPr>
            <c:trendlineType val="linear"/>
            <c:dispRSqr val="0"/>
            <c:dispEq val="0"/>
          </c:trendline>
          <c:xVal>
            <c:numRef>
              <c:f>'tqt vs t'!$B$5:$B$11</c:f>
              <c:numCache>
                <c:formatCode>General</c:formatCode>
                <c:ptCount val="7"/>
                <c:pt idx="0">
                  <c:v>5</c:v>
                </c:pt>
                <c:pt idx="1">
                  <c:v>10</c:v>
                </c:pt>
                <c:pt idx="2">
                  <c:v>15</c:v>
                </c:pt>
                <c:pt idx="3">
                  <c:v>20</c:v>
                </c:pt>
                <c:pt idx="4">
                  <c:v>30</c:v>
                </c:pt>
                <c:pt idx="5">
                  <c:v>60</c:v>
                </c:pt>
                <c:pt idx="6">
                  <c:v>100</c:v>
                </c:pt>
              </c:numCache>
            </c:numRef>
          </c:xVal>
          <c:yVal>
            <c:numRef>
              <c:f>'tqt vs t'!$F$5:$F$11</c:f>
              <c:numCache>
                <c:formatCode>General</c:formatCode>
                <c:ptCount val="7"/>
                <c:pt idx="0">
                  <c:v>0.10131825177382935</c:v>
                </c:pt>
                <c:pt idx="1">
                  <c:v>0.20261597485130528</c:v>
                </c:pt>
                <c:pt idx="2">
                  <c:v>0.30389348330814403</c:v>
                </c:pt>
                <c:pt idx="3">
                  <c:v>0.40516791677850983</c:v>
                </c:pt>
                <c:pt idx="4">
                  <c:v>0.6068660828614949</c:v>
                </c:pt>
                <c:pt idx="5">
                  <c:v>1.2119314652756377</c:v>
                </c:pt>
                <c:pt idx="6">
                  <c:v>2.019453394549696</c:v>
                </c:pt>
              </c:numCache>
            </c:numRef>
          </c:yVal>
          <c:smooth val="0"/>
          <c:extLst>
            <c:ext xmlns:c16="http://schemas.microsoft.com/office/drawing/2014/chart" uri="{C3380CC4-5D6E-409C-BE32-E72D297353CC}">
              <c16:uniqueId val="{00000003-4463-41C6-9EB4-0BF7A10C89D4}"/>
            </c:ext>
          </c:extLst>
        </c:ser>
        <c:dLbls>
          <c:showLegendKey val="0"/>
          <c:showVal val="0"/>
          <c:showCatName val="0"/>
          <c:showSerName val="0"/>
          <c:showPercent val="0"/>
          <c:showBubbleSize val="0"/>
        </c:dLbls>
        <c:axId val="60642048"/>
        <c:axId val="60643968"/>
      </c:scatterChart>
      <c:valAx>
        <c:axId val="60642048"/>
        <c:scaling>
          <c:orientation val="minMax"/>
        </c:scaling>
        <c:delete val="0"/>
        <c:axPos val="b"/>
        <c:title>
          <c:tx>
            <c:rich>
              <a:bodyPr rot="0" vert="horz"/>
              <a:lstStyle/>
              <a:p>
                <a:pPr>
                  <a:defRPr/>
                </a:pPr>
                <a:r>
                  <a:rPr lang="en-IN"/>
                  <a:t>Time (Min)</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0643968"/>
        <c:crosses val="autoZero"/>
        <c:crossBetween val="midCat"/>
      </c:valAx>
      <c:valAx>
        <c:axId val="60643968"/>
        <c:scaling>
          <c:orientation val="minMax"/>
        </c:scaling>
        <c:delete val="0"/>
        <c:axPos val="l"/>
        <c:title>
          <c:tx>
            <c:rich>
              <a:bodyPr rot="-5400000" vert="horz"/>
              <a:lstStyle/>
              <a:p>
                <a:pPr>
                  <a:defRPr/>
                </a:pPr>
                <a:r>
                  <a:rPr lang="en-IN"/>
                  <a:t>t/qt</a:t>
                </a:r>
              </a:p>
            </c:rich>
          </c:tx>
          <c:layout/>
          <c:overlay val="0"/>
          <c:spPr>
            <a:noFill/>
            <a:ln>
              <a:noFill/>
            </a:ln>
            <a:effectLst/>
          </c:sp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60642048"/>
        <c:crosses val="autoZero"/>
        <c:crossBetween val="midCat"/>
      </c:valAx>
      <c:spPr>
        <a:solidFill>
          <a:schemeClr val="lt1"/>
        </a:solidFill>
        <a:ln w="12700" cap="flat" cmpd="sng" algn="ctr">
          <a:solidFill>
            <a:schemeClr val="dk1"/>
          </a:solidFill>
          <a:prstDash val="solid"/>
          <a:miter lim="800000"/>
        </a:ln>
        <a:effectLst/>
      </c:spPr>
    </c:plotArea>
    <c:legend>
      <c:legendPos val="r"/>
      <c:legendEntry>
        <c:idx val="4"/>
        <c:delete val="1"/>
      </c:legendEntry>
      <c:legendEntry>
        <c:idx val="5"/>
        <c:delete val="1"/>
      </c:legendEntry>
      <c:legendEntry>
        <c:idx val="6"/>
        <c:delete val="1"/>
      </c:legendEntry>
      <c:legendEntry>
        <c:idx val="7"/>
        <c:delete val="1"/>
      </c:legendEntry>
      <c:layout/>
      <c:overlay val="0"/>
      <c:spPr>
        <a:noFill/>
        <a:ln>
          <a:noFill/>
        </a:ln>
        <a:effectLst/>
      </c:spPr>
      <c:txPr>
        <a:bodyPr rot="0" vert="horz"/>
        <a:lstStyle/>
        <a:p>
          <a:pPr>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8</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ShriSai</dc:creator>
  <cp:keywords/>
  <dc:description/>
  <cp:lastModifiedBy>ShriSai</cp:lastModifiedBy>
  <cp:revision>75</cp:revision>
  <dcterms:created xsi:type="dcterms:W3CDTF">2021-06-27T09:24:00Z</dcterms:created>
  <dcterms:modified xsi:type="dcterms:W3CDTF">2021-06-30T16:03:00Z</dcterms:modified>
</cp:coreProperties>
</file>